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5627"/>
      </w:tblGrid>
      <w:tr w:rsidR="00500158" w:rsidRPr="00536A9F" w:rsidTr="00760D82">
        <w:tc>
          <w:tcPr>
            <w:tcW w:w="3661" w:type="dxa"/>
          </w:tcPr>
          <w:p w:rsidR="00500158" w:rsidRPr="00536A9F" w:rsidRDefault="00500158" w:rsidP="00760D82">
            <w:pPr>
              <w:ind w:right="-868"/>
              <w:rPr>
                <w:rFonts w:cs="Tahoma"/>
                <w:b/>
              </w:rPr>
            </w:pPr>
            <w:r w:rsidRPr="00500158">
              <w:rPr>
                <w:rFonts w:cs="Tahoma"/>
                <w:b/>
              </w:rPr>
              <w:drawing>
                <wp:anchor distT="0" distB="0" distL="114300" distR="114300" simplePos="0" relativeHeight="251659264" behindDoc="1" locked="0" layoutInCell="1" allowOverlap="1">
                  <wp:simplePos x="0" y="0"/>
                  <wp:positionH relativeFrom="column">
                    <wp:posOffset>-600075</wp:posOffset>
                  </wp:positionH>
                  <wp:positionV relativeFrom="paragraph">
                    <wp:posOffset>-1196975</wp:posOffset>
                  </wp:positionV>
                  <wp:extent cx="228600" cy="1028700"/>
                  <wp:effectExtent l="19050" t="0" r="0" b="0"/>
                  <wp:wrapNone/>
                  <wp:docPr id="1" name="Picture 5"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
                          <pic:cNvPicPr>
                            <a:picLocks noChangeAspect="1" noChangeArrowheads="1"/>
                          </pic:cNvPicPr>
                        </pic:nvPicPr>
                        <pic:blipFill>
                          <a:blip r:embed="rId5" cstate="print"/>
                          <a:srcRect/>
                          <a:stretch>
                            <a:fillRect/>
                          </a:stretch>
                        </pic:blipFill>
                        <pic:spPr bwMode="auto">
                          <a:xfrm>
                            <a:off x="0" y="0"/>
                            <a:ext cx="228600" cy="1028700"/>
                          </a:xfrm>
                          <a:prstGeom prst="rect">
                            <a:avLst/>
                          </a:prstGeom>
                          <a:noFill/>
                          <a:ln w="9525">
                            <a:noFill/>
                            <a:miter lim="800000"/>
                            <a:headEnd/>
                            <a:tailEnd/>
                          </a:ln>
                        </pic:spPr>
                      </pic:pic>
                    </a:graphicData>
                  </a:graphic>
                </wp:anchor>
              </w:drawing>
            </w:r>
          </w:p>
        </w:tc>
        <w:tc>
          <w:tcPr>
            <w:tcW w:w="5627" w:type="dxa"/>
          </w:tcPr>
          <w:p w:rsidR="00500158" w:rsidRPr="00536A9F" w:rsidRDefault="00500158" w:rsidP="00760D82">
            <w:pPr>
              <w:pStyle w:val="Title"/>
              <w:ind w:right="-868"/>
              <w:jc w:val="left"/>
              <w:rPr>
                <w:rFonts w:ascii="Tahoma" w:hAnsi="Tahoma" w:cs="Tahoma"/>
                <w:b/>
                <w:sz w:val="24"/>
              </w:rPr>
            </w:pPr>
            <w:smartTag w:uri="urn:schemas-microsoft-com:office:smarttags" w:element="Street">
              <w:smartTag w:uri="urn:schemas-microsoft-com:office:smarttags" w:element="address">
                <w:r w:rsidRPr="00536A9F">
                  <w:rPr>
                    <w:rFonts w:ascii="Tahoma" w:hAnsi="Tahoma" w:cs="Tahoma"/>
                    <w:b/>
                    <w:sz w:val="24"/>
                  </w:rPr>
                  <w:t>Main Street</w:t>
                </w:r>
              </w:smartTag>
            </w:smartTag>
            <w:r w:rsidRPr="00536A9F">
              <w:rPr>
                <w:rFonts w:ascii="Tahoma" w:hAnsi="Tahoma" w:cs="Tahoma"/>
                <w:b/>
                <w:sz w:val="24"/>
              </w:rPr>
              <w:t xml:space="preserve"> Sheltered Housing Complex</w:t>
            </w:r>
          </w:p>
          <w:p w:rsidR="00500158" w:rsidRPr="00536A9F" w:rsidRDefault="00500158" w:rsidP="00760D82">
            <w:pPr>
              <w:pStyle w:val="Title"/>
              <w:ind w:right="-868"/>
              <w:jc w:val="left"/>
              <w:rPr>
                <w:rFonts w:ascii="Tahoma" w:hAnsi="Tahoma" w:cs="Tahoma"/>
                <w:b/>
                <w:sz w:val="24"/>
              </w:rPr>
            </w:pPr>
            <w:r w:rsidRPr="00536A9F">
              <w:rPr>
                <w:rFonts w:ascii="Tahoma" w:hAnsi="Tahoma" w:cs="Tahoma"/>
                <w:b/>
                <w:sz w:val="24"/>
              </w:rPr>
              <w:t>IT and Internet Access Acceptable Use Policy</w:t>
            </w:r>
          </w:p>
          <w:p w:rsidR="00500158" w:rsidRPr="00536A9F" w:rsidRDefault="00500158" w:rsidP="00760D82">
            <w:pPr>
              <w:ind w:right="-868"/>
              <w:rPr>
                <w:rFonts w:cs="Tahoma"/>
                <w:b/>
              </w:rPr>
            </w:pPr>
          </w:p>
        </w:tc>
      </w:tr>
    </w:tbl>
    <w:p w:rsidR="00500158" w:rsidRPr="00536A9F" w:rsidRDefault="00500158" w:rsidP="00500158">
      <w:pPr>
        <w:ind w:right="-868"/>
        <w:rPr>
          <w:rFonts w:cs="Tahoma"/>
        </w:rPr>
      </w:pPr>
      <w:r w:rsidRPr="00500158">
        <w:rPr>
          <w:rFonts w:cs="Tahoma"/>
        </w:rPr>
        <w:drawing>
          <wp:anchor distT="0" distB="0" distL="114300" distR="114300" simplePos="0" relativeHeight="251661312" behindDoc="0" locked="0" layoutInCell="1" allowOverlap="1">
            <wp:simplePos x="0" y="0"/>
            <wp:positionH relativeFrom="column">
              <wp:posOffset>5057775</wp:posOffset>
            </wp:positionH>
            <wp:positionV relativeFrom="paragraph">
              <wp:posOffset>-1040765</wp:posOffset>
            </wp:positionV>
            <wp:extent cx="1630045" cy="1028700"/>
            <wp:effectExtent l="19050" t="0" r="8255" b="0"/>
            <wp:wrapSquare wrapText="bothSides"/>
            <wp:docPr id="2" name="Picture 6"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rhead Logo"/>
                    <pic:cNvPicPr>
                      <a:picLocks noChangeAspect="1" noChangeArrowheads="1"/>
                    </pic:cNvPicPr>
                  </pic:nvPicPr>
                  <pic:blipFill>
                    <a:blip r:embed="rId6" cstate="print"/>
                    <a:srcRect/>
                    <a:stretch>
                      <a:fillRect/>
                    </a:stretch>
                  </pic:blipFill>
                  <pic:spPr bwMode="auto">
                    <a:xfrm>
                      <a:off x="0" y="0"/>
                      <a:ext cx="1630045" cy="1028700"/>
                    </a:xfrm>
                    <a:prstGeom prst="rect">
                      <a:avLst/>
                    </a:prstGeom>
                    <a:noFill/>
                    <a:ln w="9525">
                      <a:noFill/>
                      <a:miter lim="800000"/>
                      <a:headEnd/>
                      <a:tailEnd/>
                    </a:ln>
                  </pic:spPr>
                </pic:pic>
              </a:graphicData>
            </a:graphic>
          </wp:anchor>
        </w:drawing>
      </w:r>
    </w:p>
    <w:p w:rsidR="00500158" w:rsidRPr="00536A9F" w:rsidRDefault="00500158" w:rsidP="00500158">
      <w:pPr>
        <w:ind w:right="-868"/>
        <w:rPr>
          <w:rFonts w:cs="Tahom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80"/>
      </w:tblGrid>
      <w:tr w:rsidR="00500158" w:rsidRPr="00536A9F" w:rsidTr="00760D82">
        <w:tc>
          <w:tcPr>
            <w:tcW w:w="3708" w:type="dxa"/>
          </w:tcPr>
          <w:p w:rsidR="00500158" w:rsidRPr="00536A9F" w:rsidRDefault="00500158" w:rsidP="00760D82">
            <w:pPr>
              <w:ind w:right="-868"/>
              <w:rPr>
                <w:rFonts w:cs="Tahoma"/>
                <w:b/>
              </w:rPr>
            </w:pPr>
          </w:p>
          <w:p w:rsidR="00500158" w:rsidRPr="00536A9F" w:rsidRDefault="00500158" w:rsidP="00760D82">
            <w:pPr>
              <w:ind w:right="-868"/>
              <w:rPr>
                <w:rFonts w:cs="Tahoma"/>
                <w:b/>
              </w:rPr>
            </w:pPr>
            <w:r w:rsidRPr="00536A9F">
              <w:rPr>
                <w:rFonts w:cs="Tahoma"/>
                <w:b/>
              </w:rPr>
              <w:t>Compliant with Performance Standard :</w:t>
            </w:r>
          </w:p>
          <w:p w:rsidR="00500158" w:rsidRPr="00536A9F" w:rsidRDefault="00500158" w:rsidP="00760D82">
            <w:pPr>
              <w:ind w:right="-868"/>
              <w:rPr>
                <w:rFonts w:cs="Tahoma"/>
                <w:b/>
              </w:rPr>
            </w:pPr>
          </w:p>
        </w:tc>
        <w:tc>
          <w:tcPr>
            <w:tcW w:w="5580" w:type="dxa"/>
          </w:tcPr>
          <w:p w:rsidR="00500158" w:rsidRPr="00536A9F" w:rsidRDefault="00500158" w:rsidP="00760D82">
            <w:pPr>
              <w:ind w:right="-868"/>
              <w:rPr>
                <w:rFonts w:cs="Tahoma"/>
                <w:b/>
              </w:rPr>
            </w:pPr>
          </w:p>
          <w:p w:rsidR="00500158" w:rsidRPr="00536A9F" w:rsidRDefault="00500158" w:rsidP="00760D82">
            <w:pPr>
              <w:ind w:right="-868"/>
              <w:rPr>
                <w:rFonts w:cs="Tahoma"/>
                <w:b/>
              </w:rPr>
            </w:pPr>
            <w:r w:rsidRPr="00536A9F">
              <w:rPr>
                <w:rFonts w:cs="Tahoma"/>
                <w:b/>
              </w:rPr>
              <w:t>GS1.2  Policies &amp; Procedures</w:t>
            </w:r>
          </w:p>
          <w:p w:rsidR="00500158" w:rsidRPr="00536A9F" w:rsidRDefault="00500158" w:rsidP="00760D82">
            <w:pPr>
              <w:ind w:right="-868"/>
              <w:rPr>
                <w:rFonts w:cs="Tahoma"/>
                <w:b/>
              </w:rPr>
            </w:pPr>
            <w:r w:rsidRPr="00536A9F">
              <w:rPr>
                <w:rFonts w:cs="Tahoma"/>
                <w:b/>
              </w:rPr>
              <w:t>GS3.5 Openness and Confidentiality</w:t>
            </w:r>
          </w:p>
          <w:p w:rsidR="00500158" w:rsidRPr="00536A9F" w:rsidRDefault="00500158" w:rsidP="00760D82">
            <w:pPr>
              <w:ind w:right="-868"/>
              <w:rPr>
                <w:rFonts w:cs="Tahoma"/>
                <w:b/>
              </w:rPr>
            </w:pPr>
            <w:r w:rsidRPr="00536A9F">
              <w:rPr>
                <w:rFonts w:cs="Tahoma"/>
                <w:b/>
              </w:rPr>
              <w:t xml:space="preserve">AS1.4 Housing Support Needs </w:t>
            </w:r>
          </w:p>
        </w:tc>
      </w:tr>
      <w:tr w:rsidR="00500158" w:rsidRPr="00536A9F" w:rsidTr="00760D82">
        <w:tc>
          <w:tcPr>
            <w:tcW w:w="3708" w:type="dxa"/>
          </w:tcPr>
          <w:p w:rsidR="00500158" w:rsidRPr="00536A9F" w:rsidRDefault="00500158" w:rsidP="00760D82">
            <w:pPr>
              <w:ind w:right="-868"/>
              <w:rPr>
                <w:rFonts w:cs="Tahoma"/>
                <w:b/>
              </w:rPr>
            </w:pPr>
          </w:p>
          <w:p w:rsidR="00500158" w:rsidRPr="00536A9F" w:rsidRDefault="00500158" w:rsidP="00760D82">
            <w:pPr>
              <w:ind w:right="-868"/>
              <w:rPr>
                <w:rFonts w:cs="Tahoma"/>
                <w:b/>
              </w:rPr>
            </w:pPr>
            <w:r w:rsidRPr="00536A9F">
              <w:rPr>
                <w:rFonts w:cs="Tahoma"/>
                <w:b/>
              </w:rPr>
              <w:t xml:space="preserve">Compliant with Tenant </w:t>
            </w:r>
          </w:p>
          <w:p w:rsidR="00500158" w:rsidRPr="00536A9F" w:rsidRDefault="00500158" w:rsidP="00760D82">
            <w:pPr>
              <w:ind w:right="-868"/>
              <w:rPr>
                <w:rFonts w:cs="Tahoma"/>
                <w:b/>
              </w:rPr>
            </w:pPr>
            <w:r w:rsidRPr="00536A9F">
              <w:rPr>
                <w:rFonts w:cs="Tahoma"/>
                <w:b/>
              </w:rPr>
              <w:t>Participation Strategy:</w:t>
            </w:r>
          </w:p>
          <w:p w:rsidR="00500158" w:rsidRPr="00536A9F" w:rsidRDefault="00500158" w:rsidP="00760D82">
            <w:pPr>
              <w:ind w:right="-868"/>
              <w:rPr>
                <w:rFonts w:cs="Tahoma"/>
                <w:b/>
              </w:rPr>
            </w:pPr>
          </w:p>
        </w:tc>
        <w:tc>
          <w:tcPr>
            <w:tcW w:w="5580" w:type="dxa"/>
          </w:tcPr>
          <w:p w:rsidR="00500158" w:rsidRPr="00536A9F" w:rsidRDefault="00500158" w:rsidP="00760D82">
            <w:pPr>
              <w:ind w:right="-868"/>
              <w:rPr>
                <w:rFonts w:cs="Tahoma"/>
                <w:b/>
              </w:rPr>
            </w:pPr>
          </w:p>
          <w:p w:rsidR="00500158" w:rsidRPr="00536A9F" w:rsidRDefault="00500158" w:rsidP="00760D82">
            <w:pPr>
              <w:rPr>
                <w:rFonts w:cs="Tahoma"/>
                <w:b/>
              </w:rPr>
            </w:pPr>
            <w:r w:rsidRPr="00536A9F">
              <w:rPr>
                <w:rFonts w:cs="Tahoma"/>
                <w:b/>
              </w:rPr>
              <w:t xml:space="preserve"> Consultation to be carried out</w:t>
            </w:r>
          </w:p>
        </w:tc>
      </w:tr>
      <w:tr w:rsidR="00500158" w:rsidRPr="00536A9F" w:rsidTr="00760D82">
        <w:tc>
          <w:tcPr>
            <w:tcW w:w="3708" w:type="dxa"/>
          </w:tcPr>
          <w:p w:rsidR="00500158" w:rsidRPr="00536A9F" w:rsidRDefault="00500158" w:rsidP="00760D82">
            <w:pPr>
              <w:ind w:right="72"/>
              <w:rPr>
                <w:rFonts w:cs="Tahoma"/>
                <w:b/>
              </w:rPr>
            </w:pPr>
          </w:p>
          <w:p w:rsidR="00500158" w:rsidRPr="00536A9F" w:rsidRDefault="00500158" w:rsidP="00760D82">
            <w:pPr>
              <w:ind w:right="-868"/>
              <w:rPr>
                <w:rFonts w:cs="Tahoma"/>
                <w:b/>
              </w:rPr>
            </w:pPr>
            <w:r w:rsidRPr="00536A9F">
              <w:rPr>
                <w:rFonts w:cs="Tahoma"/>
                <w:b/>
              </w:rPr>
              <w:t>Compliant with Equal</w:t>
            </w:r>
          </w:p>
          <w:p w:rsidR="00500158" w:rsidRPr="00536A9F" w:rsidRDefault="00500158" w:rsidP="00760D82">
            <w:pPr>
              <w:ind w:right="-868"/>
              <w:rPr>
                <w:rFonts w:cs="Tahoma"/>
                <w:b/>
              </w:rPr>
            </w:pPr>
            <w:r w:rsidRPr="00536A9F">
              <w:rPr>
                <w:rFonts w:cs="Tahoma"/>
                <w:b/>
              </w:rPr>
              <w:t>Opportunities :</w:t>
            </w:r>
          </w:p>
        </w:tc>
        <w:tc>
          <w:tcPr>
            <w:tcW w:w="5580" w:type="dxa"/>
          </w:tcPr>
          <w:p w:rsidR="00500158" w:rsidRPr="00536A9F" w:rsidRDefault="00500158" w:rsidP="00760D82">
            <w:pPr>
              <w:ind w:right="-868"/>
              <w:rPr>
                <w:rFonts w:cs="Tahoma"/>
                <w:b/>
              </w:rPr>
            </w:pPr>
          </w:p>
          <w:p w:rsidR="00500158" w:rsidRPr="00536A9F" w:rsidRDefault="00500158" w:rsidP="00760D82">
            <w:pPr>
              <w:ind w:right="-868"/>
              <w:rPr>
                <w:rFonts w:cs="Tahoma"/>
                <w:b/>
              </w:rPr>
            </w:pPr>
            <w:r w:rsidRPr="00536A9F">
              <w:rPr>
                <w:rFonts w:cs="Tahoma"/>
                <w:b/>
              </w:rPr>
              <w:t>All users to be treated fairly and equally in accordance with this policy</w:t>
            </w:r>
          </w:p>
        </w:tc>
      </w:tr>
      <w:tr w:rsidR="00500158" w:rsidRPr="00536A9F" w:rsidTr="00760D82">
        <w:tc>
          <w:tcPr>
            <w:tcW w:w="3708" w:type="dxa"/>
          </w:tcPr>
          <w:p w:rsidR="00500158" w:rsidRPr="00536A9F" w:rsidRDefault="00500158" w:rsidP="00760D82">
            <w:pPr>
              <w:ind w:right="-868"/>
              <w:rPr>
                <w:rFonts w:cs="Tahoma"/>
                <w:b/>
              </w:rPr>
            </w:pPr>
          </w:p>
          <w:p w:rsidR="00500158" w:rsidRPr="00536A9F" w:rsidRDefault="00500158" w:rsidP="00760D82">
            <w:pPr>
              <w:ind w:right="-868"/>
              <w:rPr>
                <w:rFonts w:cs="Tahoma"/>
                <w:b/>
              </w:rPr>
            </w:pPr>
            <w:r w:rsidRPr="00536A9F">
              <w:rPr>
                <w:rFonts w:cs="Tahoma"/>
                <w:b/>
              </w:rPr>
              <w:t xml:space="preserve">Compliant with Internal </w:t>
            </w:r>
          </w:p>
          <w:p w:rsidR="00500158" w:rsidRPr="00536A9F" w:rsidRDefault="00500158" w:rsidP="00760D82">
            <w:pPr>
              <w:ind w:right="-868"/>
              <w:rPr>
                <w:rFonts w:cs="Tahoma"/>
                <w:b/>
              </w:rPr>
            </w:pPr>
            <w:r w:rsidRPr="00536A9F">
              <w:rPr>
                <w:rFonts w:cs="Tahoma"/>
                <w:b/>
              </w:rPr>
              <w:t>Management Plan :</w:t>
            </w:r>
          </w:p>
          <w:p w:rsidR="00500158" w:rsidRPr="00536A9F" w:rsidRDefault="00500158" w:rsidP="00760D82">
            <w:pPr>
              <w:ind w:right="-868"/>
              <w:rPr>
                <w:rFonts w:cs="Tahoma"/>
                <w:b/>
              </w:rPr>
            </w:pPr>
          </w:p>
        </w:tc>
        <w:tc>
          <w:tcPr>
            <w:tcW w:w="5580" w:type="dxa"/>
          </w:tcPr>
          <w:p w:rsidR="00500158" w:rsidRPr="00536A9F" w:rsidRDefault="00500158" w:rsidP="00760D82">
            <w:pPr>
              <w:ind w:right="-868"/>
              <w:rPr>
                <w:rFonts w:cs="Tahoma"/>
                <w:b/>
              </w:rPr>
            </w:pPr>
          </w:p>
          <w:p w:rsidR="00500158" w:rsidRPr="00536A9F" w:rsidRDefault="00500158" w:rsidP="00760D82">
            <w:pPr>
              <w:ind w:right="-868"/>
              <w:rPr>
                <w:rFonts w:cs="Tahoma"/>
                <w:b/>
              </w:rPr>
            </w:pPr>
            <w:r w:rsidRPr="00536A9F">
              <w:rPr>
                <w:rFonts w:cs="Tahoma"/>
                <w:b/>
              </w:rPr>
              <w:t>n/a</w:t>
            </w:r>
          </w:p>
        </w:tc>
      </w:tr>
    </w:tbl>
    <w:p w:rsidR="00500158" w:rsidRPr="00536A9F" w:rsidRDefault="00500158" w:rsidP="00500158">
      <w:pPr>
        <w:ind w:right="-868"/>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640"/>
      </w:tblGrid>
      <w:tr w:rsidR="00500158" w:rsidRPr="00536A9F" w:rsidTr="00760D82">
        <w:tc>
          <w:tcPr>
            <w:tcW w:w="3888" w:type="dxa"/>
          </w:tcPr>
          <w:p w:rsidR="00500158" w:rsidRPr="00536A9F" w:rsidRDefault="00500158" w:rsidP="00760D82">
            <w:pPr>
              <w:ind w:right="-868"/>
              <w:rPr>
                <w:rFonts w:cs="Tahoma"/>
                <w:b/>
              </w:rPr>
            </w:pPr>
          </w:p>
          <w:p w:rsidR="00500158" w:rsidRPr="00536A9F" w:rsidRDefault="00500158" w:rsidP="00760D82">
            <w:pPr>
              <w:ind w:right="-868"/>
              <w:rPr>
                <w:rFonts w:cs="Tahoma"/>
                <w:b/>
              </w:rPr>
            </w:pPr>
            <w:r w:rsidRPr="00536A9F">
              <w:rPr>
                <w:rFonts w:cs="Tahoma"/>
                <w:b/>
              </w:rPr>
              <w:t xml:space="preserve">Date for Approval Following </w:t>
            </w:r>
          </w:p>
          <w:p w:rsidR="00500158" w:rsidRPr="00536A9F" w:rsidRDefault="00500158" w:rsidP="00760D82">
            <w:pPr>
              <w:ind w:right="-868"/>
              <w:rPr>
                <w:rFonts w:cs="Tahoma"/>
                <w:b/>
              </w:rPr>
            </w:pPr>
            <w:r w:rsidRPr="00536A9F">
              <w:rPr>
                <w:rFonts w:cs="Tahoma"/>
                <w:b/>
              </w:rPr>
              <w:t>Consultation:</w:t>
            </w:r>
          </w:p>
          <w:p w:rsidR="00500158" w:rsidRPr="00536A9F" w:rsidRDefault="00500158" w:rsidP="00760D82">
            <w:pPr>
              <w:ind w:right="-868"/>
              <w:rPr>
                <w:rFonts w:cs="Tahoma"/>
                <w:b/>
              </w:rPr>
            </w:pPr>
          </w:p>
          <w:p w:rsidR="00500158" w:rsidRPr="00536A9F" w:rsidRDefault="00500158" w:rsidP="00760D82">
            <w:pPr>
              <w:ind w:right="-868"/>
              <w:rPr>
                <w:rFonts w:cs="Tahoma"/>
                <w:b/>
              </w:rPr>
            </w:pPr>
            <w:r w:rsidRPr="00536A9F">
              <w:rPr>
                <w:rFonts w:cs="Tahoma"/>
                <w:b/>
              </w:rPr>
              <w:t>Date for Review :</w:t>
            </w:r>
          </w:p>
        </w:tc>
        <w:tc>
          <w:tcPr>
            <w:tcW w:w="4640" w:type="dxa"/>
          </w:tcPr>
          <w:p w:rsidR="00500158" w:rsidRPr="00536A9F" w:rsidRDefault="00500158" w:rsidP="00760D82">
            <w:pPr>
              <w:ind w:right="-868"/>
              <w:rPr>
                <w:rFonts w:cs="Tahoma"/>
                <w:b/>
              </w:rPr>
            </w:pPr>
          </w:p>
          <w:p w:rsidR="00500158" w:rsidRPr="00536A9F" w:rsidRDefault="00500158" w:rsidP="00760D82">
            <w:pPr>
              <w:ind w:right="-868"/>
              <w:rPr>
                <w:rFonts w:cs="Tahoma"/>
                <w:b/>
              </w:rPr>
            </w:pPr>
            <w:r>
              <w:rPr>
                <w:rFonts w:cs="Tahoma"/>
                <w:b/>
              </w:rPr>
              <w:t>July 2011</w:t>
            </w:r>
          </w:p>
          <w:p w:rsidR="00500158" w:rsidRPr="00536A9F" w:rsidRDefault="00500158" w:rsidP="00760D82">
            <w:pPr>
              <w:ind w:right="-868"/>
              <w:rPr>
                <w:rFonts w:cs="Tahoma"/>
                <w:b/>
              </w:rPr>
            </w:pPr>
          </w:p>
          <w:p w:rsidR="00500158" w:rsidRPr="00536A9F" w:rsidRDefault="00500158" w:rsidP="00760D82">
            <w:pPr>
              <w:ind w:right="-868"/>
              <w:rPr>
                <w:rFonts w:cs="Tahoma"/>
                <w:b/>
              </w:rPr>
            </w:pPr>
          </w:p>
          <w:p w:rsidR="00500158" w:rsidRPr="00536A9F" w:rsidRDefault="00500158" w:rsidP="00760D82">
            <w:pPr>
              <w:ind w:right="-868"/>
              <w:rPr>
                <w:rFonts w:cs="Tahoma"/>
                <w:b/>
              </w:rPr>
            </w:pPr>
            <w:r>
              <w:rPr>
                <w:rFonts w:cs="Tahoma"/>
                <w:b/>
              </w:rPr>
              <w:t>July 2014</w:t>
            </w:r>
          </w:p>
        </w:tc>
      </w:tr>
    </w:tbl>
    <w:p w:rsidR="00500158" w:rsidRPr="00536A9F" w:rsidRDefault="00500158" w:rsidP="00500158">
      <w:pPr>
        <w:ind w:right="-868"/>
        <w:rPr>
          <w:rFonts w:cs="Tahoma"/>
          <w:b/>
        </w:rPr>
      </w:pPr>
    </w:p>
    <w:p w:rsidR="00500158" w:rsidRPr="00536A9F" w:rsidRDefault="00500158" w:rsidP="00500158">
      <w:pPr>
        <w:ind w:right="-868"/>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8"/>
        <w:gridCol w:w="4681"/>
      </w:tblGrid>
      <w:tr w:rsidR="00500158" w:rsidRPr="00536A9F" w:rsidTr="00760D82">
        <w:tc>
          <w:tcPr>
            <w:tcW w:w="3848" w:type="dxa"/>
          </w:tcPr>
          <w:p w:rsidR="00500158" w:rsidRPr="00536A9F" w:rsidRDefault="00500158" w:rsidP="00760D82">
            <w:pPr>
              <w:ind w:right="-868"/>
              <w:rPr>
                <w:rFonts w:cs="Tahoma"/>
                <w:b/>
              </w:rPr>
            </w:pPr>
          </w:p>
          <w:p w:rsidR="00500158" w:rsidRPr="00536A9F" w:rsidRDefault="00500158" w:rsidP="00760D82">
            <w:pPr>
              <w:ind w:right="-868"/>
              <w:rPr>
                <w:rFonts w:cs="Tahoma"/>
                <w:b/>
              </w:rPr>
            </w:pPr>
            <w:r w:rsidRPr="00536A9F">
              <w:rPr>
                <w:rFonts w:cs="Tahoma"/>
                <w:b/>
              </w:rPr>
              <w:t>Responsible Officer:</w:t>
            </w:r>
          </w:p>
          <w:p w:rsidR="00500158" w:rsidRPr="00536A9F" w:rsidRDefault="00500158" w:rsidP="00760D82">
            <w:pPr>
              <w:ind w:right="-868"/>
              <w:rPr>
                <w:rFonts w:cs="Tahoma"/>
                <w:b/>
              </w:rPr>
            </w:pPr>
          </w:p>
        </w:tc>
        <w:tc>
          <w:tcPr>
            <w:tcW w:w="4681" w:type="dxa"/>
          </w:tcPr>
          <w:p w:rsidR="00500158" w:rsidRPr="00536A9F" w:rsidRDefault="00500158" w:rsidP="00760D82">
            <w:pPr>
              <w:ind w:right="-868"/>
              <w:rPr>
                <w:rFonts w:cs="Tahoma"/>
                <w:b/>
              </w:rPr>
            </w:pPr>
          </w:p>
          <w:p w:rsidR="00500158" w:rsidRPr="00536A9F" w:rsidRDefault="00500158" w:rsidP="00760D82">
            <w:pPr>
              <w:ind w:right="-868"/>
              <w:rPr>
                <w:rFonts w:cs="Tahoma"/>
                <w:b/>
              </w:rPr>
            </w:pPr>
            <w:r w:rsidRPr="00536A9F">
              <w:rPr>
                <w:rFonts w:cs="Tahoma"/>
                <w:b/>
              </w:rPr>
              <w:t xml:space="preserve">Housing Manager, Jim </w:t>
            </w:r>
          </w:p>
          <w:p w:rsidR="00500158" w:rsidRPr="00536A9F" w:rsidRDefault="00500158" w:rsidP="00760D82">
            <w:pPr>
              <w:ind w:right="-868"/>
              <w:rPr>
                <w:rFonts w:cs="Tahoma"/>
                <w:b/>
              </w:rPr>
            </w:pPr>
            <w:r w:rsidRPr="00536A9F">
              <w:rPr>
                <w:rFonts w:cs="Tahoma"/>
                <w:b/>
              </w:rPr>
              <w:t>Munro</w:t>
            </w:r>
          </w:p>
        </w:tc>
      </w:tr>
    </w:tbl>
    <w:p w:rsidR="00500158" w:rsidRPr="00536A9F" w:rsidRDefault="00500158" w:rsidP="00500158">
      <w:pPr>
        <w:pStyle w:val="Title"/>
        <w:ind w:right="-868"/>
        <w:rPr>
          <w:rFonts w:ascii="Tahoma" w:hAnsi="Tahoma" w:cs="Tahoma"/>
          <w:sz w:val="24"/>
        </w:rPr>
      </w:pPr>
    </w:p>
    <w:p w:rsidR="00500158" w:rsidRPr="00536A9F" w:rsidRDefault="00500158" w:rsidP="00500158">
      <w:pPr>
        <w:pStyle w:val="Title"/>
        <w:ind w:right="-868"/>
        <w:rPr>
          <w:rFonts w:ascii="Tahoma" w:hAnsi="Tahoma" w:cs="Tahoma"/>
          <w:sz w:val="24"/>
        </w:rPr>
      </w:pPr>
    </w:p>
    <w:p w:rsidR="00500158" w:rsidRPr="00536A9F" w:rsidRDefault="00500158" w:rsidP="00500158">
      <w:pPr>
        <w:pStyle w:val="Title"/>
        <w:ind w:right="-868"/>
        <w:rPr>
          <w:rFonts w:ascii="Tahoma" w:hAnsi="Tahoma" w:cs="Tahoma"/>
          <w:sz w:val="24"/>
        </w:rPr>
      </w:pPr>
    </w:p>
    <w:p w:rsidR="00500158" w:rsidRPr="00536A9F" w:rsidRDefault="00500158" w:rsidP="00500158">
      <w:pPr>
        <w:pStyle w:val="Title"/>
        <w:ind w:right="-868"/>
        <w:rPr>
          <w:rFonts w:ascii="Tahoma" w:hAnsi="Tahoma" w:cs="Tahoma"/>
          <w:sz w:val="24"/>
        </w:rPr>
      </w:pPr>
    </w:p>
    <w:p w:rsidR="00500158" w:rsidRPr="00536A9F" w:rsidRDefault="00500158" w:rsidP="00500158">
      <w:pPr>
        <w:ind w:right="-868"/>
        <w:jc w:val="center"/>
        <w:rPr>
          <w:rFonts w:cs="Tahoma"/>
        </w:rPr>
      </w:pPr>
    </w:p>
    <w:p w:rsidR="00500158" w:rsidRPr="00536A9F" w:rsidRDefault="00500158" w:rsidP="00500158">
      <w:pPr>
        <w:ind w:right="-868"/>
        <w:jc w:val="center"/>
        <w:rPr>
          <w:rFonts w:cs="Tahoma"/>
        </w:rPr>
      </w:pPr>
    </w:p>
    <w:p w:rsidR="00500158" w:rsidRPr="00536A9F" w:rsidRDefault="00500158" w:rsidP="00500158">
      <w:pPr>
        <w:ind w:right="-868"/>
        <w:rPr>
          <w:rFonts w:cs="Tahoma"/>
          <w:sz w:val="16"/>
          <w:szCs w:val="16"/>
        </w:rPr>
      </w:pPr>
      <w:r w:rsidRPr="00536A9F">
        <w:rPr>
          <w:rFonts w:cs="Tahoma"/>
          <w:sz w:val="16"/>
          <w:szCs w:val="16"/>
        </w:rPr>
        <w:t>COMPANY/IMP&amp;POLICIESHOUSMAN/POL05/MB/PB/14.04.08</w:t>
      </w:r>
    </w:p>
    <w:p w:rsidR="00500158" w:rsidRPr="00536A9F" w:rsidRDefault="00500158" w:rsidP="00500158">
      <w:pPr>
        <w:ind w:right="-868"/>
        <w:jc w:val="center"/>
        <w:rPr>
          <w:rFonts w:cs="Tahoma"/>
        </w:rPr>
      </w:pPr>
    </w:p>
    <w:p w:rsidR="00500158" w:rsidRPr="00536A9F" w:rsidRDefault="00500158" w:rsidP="00500158">
      <w:pPr>
        <w:pStyle w:val="Heading1"/>
        <w:ind w:right="-868"/>
      </w:pPr>
      <w:r w:rsidRPr="00536A9F">
        <w:t>1.</w:t>
      </w:r>
      <w:r w:rsidRPr="00536A9F">
        <w:tab/>
        <w:t xml:space="preserve">Introduction </w:t>
      </w:r>
    </w:p>
    <w:p w:rsidR="00500158" w:rsidRPr="00536A9F" w:rsidRDefault="00500158" w:rsidP="00500158">
      <w:pPr>
        <w:ind w:right="-868"/>
        <w:rPr>
          <w:rFonts w:cs="Tahoma"/>
        </w:rPr>
      </w:pPr>
    </w:p>
    <w:p w:rsidR="00500158" w:rsidRPr="00536A9F" w:rsidRDefault="00500158" w:rsidP="00500158">
      <w:pPr>
        <w:ind w:right="-868"/>
        <w:rPr>
          <w:rFonts w:cs="Tahoma"/>
        </w:rPr>
      </w:pPr>
      <w:r w:rsidRPr="00536A9F">
        <w:rPr>
          <w:rFonts w:cs="Tahoma"/>
        </w:rPr>
        <w:lastRenderedPageBreak/>
        <w:t xml:space="preserve">This policy sets out the rules which you should follow in your use of the systems, services and equipment provided by Barrhead Housing Association. </w:t>
      </w:r>
    </w:p>
    <w:p w:rsidR="00500158" w:rsidRPr="00536A9F" w:rsidRDefault="00500158" w:rsidP="00500158">
      <w:pPr>
        <w:ind w:right="-868"/>
        <w:rPr>
          <w:rFonts w:cs="Tahoma"/>
        </w:rPr>
      </w:pPr>
    </w:p>
    <w:p w:rsidR="00500158" w:rsidRPr="00536A9F" w:rsidRDefault="00500158" w:rsidP="00500158">
      <w:pPr>
        <w:ind w:right="-868"/>
        <w:rPr>
          <w:rFonts w:cs="Tahoma"/>
        </w:rPr>
      </w:pPr>
      <w:r w:rsidRPr="00536A9F">
        <w:rPr>
          <w:rFonts w:cs="Tahoma"/>
        </w:rPr>
        <w:t>These rules advise of certain actions which we consider to be an abuse of the system.  Such actions are strictly prohibited and some may constitute an offence.</w:t>
      </w:r>
    </w:p>
    <w:p w:rsidR="00500158" w:rsidRPr="00536A9F" w:rsidRDefault="00500158" w:rsidP="00500158">
      <w:pPr>
        <w:ind w:right="-868"/>
        <w:rPr>
          <w:rFonts w:cs="Tahoma"/>
        </w:rPr>
      </w:pPr>
    </w:p>
    <w:p w:rsidR="00500158" w:rsidRPr="00536A9F" w:rsidRDefault="00500158" w:rsidP="00500158">
      <w:pPr>
        <w:ind w:right="-868"/>
        <w:rPr>
          <w:rFonts w:cs="Tahoma"/>
        </w:rPr>
      </w:pPr>
      <w:r w:rsidRPr="00536A9F">
        <w:rPr>
          <w:rFonts w:cs="Tahoma"/>
        </w:rPr>
        <w:t>Failure to comply with the rules of this policy may result in the removal of the access to the Internet.  In more serious cases, the Police may be informed.</w:t>
      </w:r>
    </w:p>
    <w:p w:rsidR="00500158" w:rsidRPr="00536A9F" w:rsidRDefault="00500158" w:rsidP="00500158">
      <w:pPr>
        <w:ind w:right="-868"/>
        <w:rPr>
          <w:rFonts w:cs="Tahoma"/>
        </w:rPr>
      </w:pPr>
    </w:p>
    <w:p w:rsidR="00500158" w:rsidRPr="00536A9F" w:rsidRDefault="00500158" w:rsidP="00500158">
      <w:pPr>
        <w:pStyle w:val="Heading1"/>
        <w:ind w:right="-868"/>
      </w:pPr>
      <w:r w:rsidRPr="00536A9F">
        <w:t>2.</w:t>
      </w:r>
      <w:r w:rsidRPr="00536A9F">
        <w:tab/>
        <w:t xml:space="preserve">Liability </w:t>
      </w:r>
    </w:p>
    <w:p w:rsidR="00500158" w:rsidRPr="00536A9F" w:rsidRDefault="00500158" w:rsidP="00500158">
      <w:pPr>
        <w:ind w:right="-868"/>
        <w:rPr>
          <w:rFonts w:cs="Tahoma"/>
        </w:rPr>
      </w:pPr>
    </w:p>
    <w:p w:rsidR="00500158" w:rsidRPr="00536A9F" w:rsidRDefault="00500158" w:rsidP="00500158">
      <w:pPr>
        <w:ind w:right="-868"/>
        <w:rPr>
          <w:rFonts w:cs="Tahoma"/>
        </w:rPr>
      </w:pPr>
      <w:r w:rsidRPr="00536A9F">
        <w:rPr>
          <w:rFonts w:cs="Tahoma"/>
        </w:rPr>
        <w:t>Barrhead Housing Association Ltd will not be held responsible for any damages or loss a user may incur, including loss of data or any losses sustained in any online financial transaction while using the equipment.</w:t>
      </w:r>
    </w:p>
    <w:p w:rsidR="00500158" w:rsidRPr="00536A9F" w:rsidRDefault="00500158" w:rsidP="00500158">
      <w:pPr>
        <w:ind w:right="-868"/>
        <w:rPr>
          <w:rFonts w:cs="Tahoma"/>
        </w:rPr>
      </w:pPr>
    </w:p>
    <w:p w:rsidR="00500158" w:rsidRPr="00536A9F" w:rsidRDefault="00500158" w:rsidP="00500158">
      <w:pPr>
        <w:pStyle w:val="Heading1"/>
        <w:ind w:right="-868"/>
      </w:pPr>
      <w:r w:rsidRPr="00536A9F">
        <w:t>3.</w:t>
      </w:r>
      <w:r w:rsidRPr="00536A9F">
        <w:tab/>
        <w:t xml:space="preserve">General Principles </w:t>
      </w:r>
    </w:p>
    <w:p w:rsidR="00500158" w:rsidRPr="00536A9F" w:rsidRDefault="00500158" w:rsidP="00500158">
      <w:pPr>
        <w:ind w:right="-868"/>
        <w:rPr>
          <w:rFonts w:cs="Tahoma"/>
        </w:rPr>
      </w:pPr>
    </w:p>
    <w:p w:rsidR="00500158" w:rsidRPr="00536A9F" w:rsidRDefault="00500158" w:rsidP="00500158">
      <w:pPr>
        <w:numPr>
          <w:ilvl w:val="0"/>
          <w:numId w:val="2"/>
        </w:numPr>
        <w:spacing w:line="360" w:lineRule="auto"/>
        <w:ind w:left="714" w:right="-868" w:hanging="357"/>
        <w:rPr>
          <w:rFonts w:cs="Tahoma"/>
        </w:rPr>
      </w:pPr>
      <w:r w:rsidRPr="00536A9F">
        <w:rPr>
          <w:rFonts w:cs="Tahoma"/>
        </w:rPr>
        <w:t>When using computer facilities, you should bear in mind that YOU are responsible for anything that is done from your computer.</w:t>
      </w:r>
    </w:p>
    <w:p w:rsidR="00500158" w:rsidRPr="00536A9F" w:rsidRDefault="00500158" w:rsidP="00500158">
      <w:pPr>
        <w:numPr>
          <w:ilvl w:val="0"/>
          <w:numId w:val="2"/>
        </w:numPr>
        <w:spacing w:line="360" w:lineRule="auto"/>
        <w:ind w:left="714" w:right="-868" w:hanging="357"/>
        <w:rPr>
          <w:rFonts w:cs="Tahoma"/>
        </w:rPr>
      </w:pPr>
      <w:r w:rsidRPr="00536A9F">
        <w:rPr>
          <w:rFonts w:cs="Tahoma"/>
        </w:rPr>
        <w:t>Do not disclose your username and password to anyone.</w:t>
      </w:r>
    </w:p>
    <w:p w:rsidR="00500158" w:rsidRPr="00536A9F" w:rsidRDefault="00500158" w:rsidP="00500158">
      <w:pPr>
        <w:numPr>
          <w:ilvl w:val="0"/>
          <w:numId w:val="2"/>
        </w:numPr>
        <w:spacing w:line="360" w:lineRule="auto"/>
        <w:ind w:left="714" w:right="-868" w:hanging="357"/>
        <w:rPr>
          <w:rFonts w:cs="Tahoma"/>
        </w:rPr>
      </w:pPr>
      <w:r w:rsidRPr="00536A9F">
        <w:rPr>
          <w:rFonts w:cs="Tahoma"/>
        </w:rPr>
        <w:t>Do not attempt to ‘hack’ into other computers or in any way access information held on other computers.</w:t>
      </w:r>
    </w:p>
    <w:p w:rsidR="00500158" w:rsidRPr="00536A9F" w:rsidRDefault="00500158" w:rsidP="00500158">
      <w:pPr>
        <w:numPr>
          <w:ilvl w:val="0"/>
          <w:numId w:val="2"/>
        </w:numPr>
        <w:spacing w:line="360" w:lineRule="auto"/>
        <w:ind w:left="714" w:right="-868" w:hanging="357"/>
        <w:rPr>
          <w:rFonts w:cs="Tahoma"/>
        </w:rPr>
      </w:pPr>
      <w:r w:rsidRPr="00536A9F">
        <w:rPr>
          <w:rFonts w:cs="Tahoma"/>
        </w:rPr>
        <w:t>You must not copy or distribute any software provided by Barrhead Housing Association.</w:t>
      </w:r>
    </w:p>
    <w:p w:rsidR="00500158" w:rsidRPr="00536A9F" w:rsidRDefault="00500158" w:rsidP="00500158">
      <w:pPr>
        <w:numPr>
          <w:ilvl w:val="0"/>
          <w:numId w:val="2"/>
        </w:numPr>
        <w:spacing w:line="360" w:lineRule="auto"/>
        <w:ind w:left="714" w:right="-868" w:hanging="357"/>
        <w:rPr>
          <w:rFonts w:cs="Tahoma"/>
        </w:rPr>
      </w:pPr>
      <w:r w:rsidRPr="00536A9F">
        <w:rPr>
          <w:rFonts w:cs="Tahoma"/>
        </w:rPr>
        <w:t>Do not undertake any activity which may cause distress or harm to other computer users.  To do so may be an offence.</w:t>
      </w:r>
    </w:p>
    <w:p w:rsidR="00500158" w:rsidRPr="00536A9F" w:rsidRDefault="00500158" w:rsidP="00500158">
      <w:pPr>
        <w:numPr>
          <w:ilvl w:val="0"/>
          <w:numId w:val="2"/>
        </w:numPr>
        <w:spacing w:line="360" w:lineRule="auto"/>
        <w:ind w:left="714" w:right="-868" w:hanging="357"/>
        <w:rPr>
          <w:rFonts w:cs="Tahoma"/>
        </w:rPr>
      </w:pPr>
      <w:r w:rsidRPr="00536A9F">
        <w:rPr>
          <w:rFonts w:cs="Tahoma"/>
        </w:rPr>
        <w:t>You must comply with all licence agreements for software and must not make any copies of, or in any way distribute, the software provided.</w:t>
      </w:r>
    </w:p>
    <w:p w:rsidR="00500158" w:rsidRPr="00536A9F" w:rsidRDefault="00500158" w:rsidP="00500158">
      <w:pPr>
        <w:numPr>
          <w:ilvl w:val="0"/>
          <w:numId w:val="2"/>
        </w:numPr>
        <w:spacing w:line="360" w:lineRule="auto"/>
        <w:ind w:left="714" w:right="-868" w:hanging="357"/>
        <w:rPr>
          <w:rFonts w:cs="Tahoma"/>
        </w:rPr>
      </w:pPr>
      <w:r w:rsidRPr="00536A9F">
        <w:rPr>
          <w:rFonts w:cs="Tahoma"/>
        </w:rPr>
        <w:t>Do not attempt to repair or take away any of the equipment.  Report any problems to the warden.</w:t>
      </w:r>
    </w:p>
    <w:p w:rsidR="00500158" w:rsidRPr="00536A9F" w:rsidRDefault="00500158" w:rsidP="00500158">
      <w:pPr>
        <w:ind w:right="-868"/>
        <w:rPr>
          <w:rFonts w:cs="Tahoma"/>
        </w:rPr>
      </w:pPr>
    </w:p>
    <w:p w:rsidR="00500158" w:rsidRPr="00536A9F" w:rsidRDefault="00500158" w:rsidP="00500158">
      <w:pPr>
        <w:pStyle w:val="Heading1"/>
        <w:ind w:right="-868"/>
      </w:pPr>
      <w:r w:rsidRPr="00536A9F">
        <w:t>4.</w:t>
      </w:r>
      <w:r w:rsidRPr="00536A9F">
        <w:tab/>
        <w:t>Internet Usage</w:t>
      </w:r>
    </w:p>
    <w:p w:rsidR="00500158" w:rsidRPr="00536A9F" w:rsidRDefault="00500158" w:rsidP="00500158">
      <w:pPr>
        <w:ind w:right="-868"/>
        <w:rPr>
          <w:rFonts w:cs="Tahoma"/>
        </w:rPr>
      </w:pPr>
    </w:p>
    <w:p w:rsidR="00500158" w:rsidRPr="00536A9F" w:rsidRDefault="00500158" w:rsidP="00500158">
      <w:pPr>
        <w:numPr>
          <w:ilvl w:val="0"/>
          <w:numId w:val="3"/>
        </w:numPr>
        <w:spacing w:line="360" w:lineRule="auto"/>
        <w:ind w:right="-868"/>
        <w:rPr>
          <w:rFonts w:cs="Tahoma"/>
        </w:rPr>
      </w:pPr>
      <w:r w:rsidRPr="00536A9F">
        <w:rPr>
          <w:rFonts w:cs="Tahoma"/>
        </w:rPr>
        <w:t>You must not download, view or print pornographic, obscene, or offensive material e.g. racist material, hardcore pornography etc.</w:t>
      </w:r>
    </w:p>
    <w:p w:rsidR="00500158" w:rsidRPr="00536A9F" w:rsidRDefault="00500158" w:rsidP="00500158">
      <w:pPr>
        <w:numPr>
          <w:ilvl w:val="0"/>
          <w:numId w:val="3"/>
        </w:numPr>
        <w:spacing w:line="360" w:lineRule="auto"/>
        <w:ind w:right="-868"/>
        <w:rPr>
          <w:rFonts w:cs="Tahoma"/>
        </w:rPr>
      </w:pPr>
      <w:r w:rsidRPr="00536A9F">
        <w:rPr>
          <w:rFonts w:cs="Tahoma"/>
        </w:rPr>
        <w:t>You must not use the internet service provided by Barrhead Housing Association for gambling purposes.</w:t>
      </w:r>
    </w:p>
    <w:p w:rsidR="00500158" w:rsidRPr="00536A9F" w:rsidRDefault="00500158" w:rsidP="00500158">
      <w:pPr>
        <w:numPr>
          <w:ilvl w:val="0"/>
          <w:numId w:val="3"/>
        </w:numPr>
        <w:spacing w:line="360" w:lineRule="auto"/>
        <w:ind w:right="-868"/>
        <w:rPr>
          <w:rFonts w:cs="Tahoma"/>
        </w:rPr>
      </w:pPr>
      <w:r w:rsidRPr="00536A9F">
        <w:rPr>
          <w:rFonts w:cs="Tahoma"/>
        </w:rPr>
        <w:lastRenderedPageBreak/>
        <w:t>You must not down load or distribute material which is not owned by you e.g. music, video, photographs etc.  This includes software.</w:t>
      </w:r>
    </w:p>
    <w:p w:rsidR="00500158" w:rsidRPr="00536A9F" w:rsidRDefault="00500158" w:rsidP="00500158">
      <w:pPr>
        <w:numPr>
          <w:ilvl w:val="0"/>
          <w:numId w:val="3"/>
        </w:numPr>
        <w:spacing w:line="360" w:lineRule="auto"/>
        <w:ind w:right="-868"/>
        <w:rPr>
          <w:rFonts w:cs="Tahoma"/>
        </w:rPr>
      </w:pPr>
      <w:r w:rsidRPr="00536A9F">
        <w:rPr>
          <w:rFonts w:cs="Tahoma"/>
        </w:rPr>
        <w:t>You should always be aware that information obtained from the Internet may not always be reliable.  Barrhead Housing Association is not responsible for the content of the Internet.</w:t>
      </w:r>
    </w:p>
    <w:p w:rsidR="00500158" w:rsidRPr="00536A9F" w:rsidRDefault="00500158" w:rsidP="00500158">
      <w:pPr>
        <w:ind w:right="-868"/>
        <w:rPr>
          <w:rFonts w:cs="Tahoma"/>
          <w:b/>
          <w:bCs/>
        </w:rPr>
      </w:pPr>
    </w:p>
    <w:p w:rsidR="00500158" w:rsidRPr="00536A9F" w:rsidRDefault="00500158" w:rsidP="00500158">
      <w:pPr>
        <w:ind w:right="-868"/>
        <w:rPr>
          <w:rFonts w:cs="Tahoma"/>
        </w:rPr>
      </w:pPr>
      <w:r w:rsidRPr="00536A9F">
        <w:rPr>
          <w:rFonts w:cs="Tahoma"/>
          <w:b/>
          <w:bCs/>
        </w:rPr>
        <w:t>5.</w:t>
      </w:r>
      <w:r w:rsidRPr="00536A9F">
        <w:rPr>
          <w:rFonts w:cs="Tahoma"/>
          <w:b/>
          <w:bCs/>
        </w:rPr>
        <w:tab/>
        <w:t>Email</w:t>
      </w:r>
    </w:p>
    <w:p w:rsidR="00500158" w:rsidRPr="00536A9F" w:rsidRDefault="00500158" w:rsidP="00500158">
      <w:pPr>
        <w:ind w:right="-868"/>
        <w:rPr>
          <w:rFonts w:cs="Tahoma"/>
        </w:rPr>
      </w:pPr>
    </w:p>
    <w:p w:rsidR="00500158" w:rsidRPr="00536A9F" w:rsidRDefault="00500158" w:rsidP="00500158">
      <w:pPr>
        <w:numPr>
          <w:ilvl w:val="0"/>
          <w:numId w:val="4"/>
        </w:numPr>
        <w:spacing w:line="360" w:lineRule="auto"/>
        <w:ind w:left="714" w:right="-868" w:hanging="357"/>
        <w:rPr>
          <w:rFonts w:cs="Tahoma"/>
        </w:rPr>
      </w:pPr>
      <w:r w:rsidRPr="00536A9F">
        <w:rPr>
          <w:rFonts w:cs="Tahoma"/>
        </w:rPr>
        <w:t>You must not use the equipment to send illegal material (e.g. unlicensed software), forward chain letters, harass or threaten anyone or send abusive, frivolous or inappropriate messages.  Apart from being discourteous or offensive you may be breaking the law.  The law on written communications applies equally to e-mail messages.  You must not therefore use threatening, insulting or abusive language when sending emails.</w:t>
      </w:r>
    </w:p>
    <w:p w:rsidR="00500158" w:rsidRPr="00536A9F" w:rsidRDefault="00500158" w:rsidP="00500158">
      <w:pPr>
        <w:numPr>
          <w:ilvl w:val="0"/>
          <w:numId w:val="4"/>
        </w:numPr>
        <w:spacing w:line="360" w:lineRule="auto"/>
        <w:ind w:left="714" w:right="-868" w:hanging="357"/>
        <w:rPr>
          <w:rFonts w:cs="Tahoma"/>
        </w:rPr>
      </w:pPr>
      <w:r w:rsidRPr="00536A9F">
        <w:rPr>
          <w:rFonts w:cs="Tahoma"/>
        </w:rPr>
        <w:t>You must not download, create or transport or transmit computer viruses.</w:t>
      </w:r>
    </w:p>
    <w:p w:rsidR="00500158" w:rsidRPr="00536A9F" w:rsidRDefault="00500158" w:rsidP="00500158">
      <w:pPr>
        <w:numPr>
          <w:ilvl w:val="0"/>
          <w:numId w:val="4"/>
        </w:numPr>
        <w:spacing w:line="360" w:lineRule="auto"/>
        <w:ind w:left="714" w:right="-868" w:hanging="357"/>
        <w:rPr>
          <w:rFonts w:cs="Tahoma"/>
        </w:rPr>
      </w:pPr>
      <w:r w:rsidRPr="00536A9F">
        <w:rPr>
          <w:rFonts w:cs="Tahoma"/>
        </w:rPr>
        <w:t>You must not send e-mail to any person who does not wish to receive it.  If the recipient asks not to receive e-mail, you must stop sending e-mail to that person.</w:t>
      </w:r>
    </w:p>
    <w:p w:rsidR="00500158" w:rsidRPr="00536A9F" w:rsidRDefault="00500158" w:rsidP="00500158">
      <w:pPr>
        <w:numPr>
          <w:ilvl w:val="0"/>
          <w:numId w:val="4"/>
        </w:numPr>
        <w:spacing w:line="360" w:lineRule="auto"/>
        <w:ind w:left="714" w:right="-868" w:hanging="357"/>
        <w:rPr>
          <w:rFonts w:cs="Tahoma"/>
        </w:rPr>
      </w:pPr>
      <w:r w:rsidRPr="00536A9F">
        <w:rPr>
          <w:rFonts w:cs="Tahoma"/>
        </w:rPr>
        <w:t>Remember that e-mails are not always secure.  You should treat the security of e-mails about the same as a message on a postcard.</w:t>
      </w:r>
    </w:p>
    <w:p w:rsidR="00500158" w:rsidRPr="00536A9F" w:rsidRDefault="00500158" w:rsidP="00500158">
      <w:pPr>
        <w:numPr>
          <w:ilvl w:val="0"/>
          <w:numId w:val="4"/>
        </w:numPr>
        <w:spacing w:line="360" w:lineRule="auto"/>
        <w:ind w:left="714" w:right="-868" w:hanging="357"/>
        <w:rPr>
          <w:rFonts w:cs="Tahoma"/>
        </w:rPr>
      </w:pPr>
      <w:r w:rsidRPr="00536A9F">
        <w:rPr>
          <w:rFonts w:cs="Tahoma"/>
        </w:rPr>
        <w:t>Always give your true identity.  Do not pretend to be someone else when using e-mail.</w:t>
      </w:r>
    </w:p>
    <w:p w:rsidR="00500158" w:rsidRPr="00536A9F" w:rsidRDefault="00500158" w:rsidP="00500158">
      <w:pPr>
        <w:spacing w:line="360" w:lineRule="auto"/>
        <w:ind w:right="-868"/>
        <w:rPr>
          <w:rFonts w:cs="Tahoma"/>
        </w:rPr>
      </w:pPr>
      <w:r w:rsidRPr="00536A9F">
        <w:rPr>
          <w:rFonts w:cs="Tahoma"/>
        </w:rPr>
        <w:t>6. Policy Review</w:t>
      </w:r>
    </w:p>
    <w:p w:rsidR="00500158" w:rsidRPr="00536A9F" w:rsidRDefault="00500158" w:rsidP="00500158">
      <w:pPr>
        <w:tabs>
          <w:tab w:val="left" w:pos="-561"/>
        </w:tabs>
        <w:ind w:left="-561" w:right="-850"/>
        <w:jc w:val="both"/>
        <w:rPr>
          <w:rFonts w:cs="Tahoma"/>
        </w:rPr>
      </w:pPr>
      <w:r w:rsidRPr="00536A9F">
        <w:rPr>
          <w:rFonts w:cs="Tahoma"/>
          <w:iCs/>
        </w:rPr>
        <w:t xml:space="preserve">The Core Services Sub-Committee will review the Mutual Exchange Policy at least every three years or subject to: </w:t>
      </w:r>
    </w:p>
    <w:p w:rsidR="00500158" w:rsidRPr="00536A9F" w:rsidRDefault="00500158" w:rsidP="00500158">
      <w:pPr>
        <w:numPr>
          <w:ilvl w:val="0"/>
          <w:numId w:val="1"/>
        </w:numPr>
        <w:tabs>
          <w:tab w:val="left" w:pos="-561"/>
        </w:tabs>
        <w:ind w:left="-561" w:right="-850" w:firstLine="1122"/>
        <w:jc w:val="both"/>
        <w:rPr>
          <w:rFonts w:cs="Tahoma"/>
          <w:iCs/>
        </w:rPr>
      </w:pPr>
      <w:r w:rsidRPr="00536A9F">
        <w:rPr>
          <w:rFonts w:cs="Tahoma"/>
          <w:iCs/>
        </w:rPr>
        <w:t>New or revised legislation</w:t>
      </w:r>
    </w:p>
    <w:p w:rsidR="00500158" w:rsidRPr="00536A9F" w:rsidRDefault="00500158" w:rsidP="00500158">
      <w:pPr>
        <w:numPr>
          <w:ilvl w:val="0"/>
          <w:numId w:val="1"/>
        </w:numPr>
        <w:tabs>
          <w:tab w:val="left" w:pos="-561"/>
        </w:tabs>
        <w:ind w:left="-561" w:right="-850" w:firstLine="1122"/>
        <w:jc w:val="both"/>
        <w:rPr>
          <w:rFonts w:cs="Tahoma"/>
          <w:iCs/>
        </w:rPr>
      </w:pPr>
      <w:r w:rsidRPr="00536A9F">
        <w:rPr>
          <w:rFonts w:cs="Tahoma"/>
          <w:iCs/>
        </w:rPr>
        <w:t>Changes in good practice</w:t>
      </w:r>
    </w:p>
    <w:p w:rsidR="00500158" w:rsidRPr="00536A9F" w:rsidRDefault="00500158" w:rsidP="00500158">
      <w:pPr>
        <w:numPr>
          <w:ilvl w:val="0"/>
          <w:numId w:val="1"/>
        </w:numPr>
        <w:tabs>
          <w:tab w:val="left" w:pos="-561"/>
        </w:tabs>
        <w:ind w:left="-561" w:right="-850" w:firstLine="1122"/>
        <w:jc w:val="both"/>
        <w:rPr>
          <w:rFonts w:cs="Tahoma"/>
          <w:iCs/>
        </w:rPr>
      </w:pPr>
      <w:r w:rsidRPr="00536A9F">
        <w:rPr>
          <w:rFonts w:cs="Tahoma"/>
          <w:iCs/>
        </w:rPr>
        <w:t>Organisational change, e.g. revision of operational practices</w:t>
      </w:r>
    </w:p>
    <w:p w:rsidR="00500158" w:rsidRPr="00536A9F" w:rsidRDefault="00500158" w:rsidP="00500158">
      <w:pPr>
        <w:numPr>
          <w:ilvl w:val="0"/>
          <w:numId w:val="1"/>
        </w:numPr>
        <w:tabs>
          <w:tab w:val="left" w:pos="-561"/>
        </w:tabs>
        <w:ind w:left="-561" w:right="-850" w:firstLine="1122"/>
        <w:jc w:val="both"/>
        <w:rPr>
          <w:rFonts w:cs="Tahoma"/>
          <w:iCs/>
        </w:rPr>
      </w:pPr>
      <w:r w:rsidRPr="00536A9F">
        <w:rPr>
          <w:rFonts w:cs="Tahoma"/>
          <w:iCs/>
        </w:rPr>
        <w:t>Views of tenants and other service users</w:t>
      </w:r>
    </w:p>
    <w:p w:rsidR="00500158" w:rsidRPr="00536A9F" w:rsidRDefault="00500158" w:rsidP="00500158">
      <w:pPr>
        <w:numPr>
          <w:ilvl w:val="0"/>
          <w:numId w:val="1"/>
        </w:numPr>
        <w:tabs>
          <w:tab w:val="left" w:pos="-561"/>
        </w:tabs>
        <w:ind w:left="-561" w:right="-850" w:firstLine="1122"/>
        <w:jc w:val="both"/>
        <w:rPr>
          <w:rFonts w:cs="Tahoma"/>
          <w:iCs/>
        </w:rPr>
      </w:pPr>
      <w:r w:rsidRPr="00536A9F">
        <w:rPr>
          <w:rFonts w:cs="Tahoma"/>
          <w:iCs/>
        </w:rPr>
        <w:t>Auditing practices</w:t>
      </w:r>
    </w:p>
    <w:p w:rsidR="00500158" w:rsidRPr="00536A9F" w:rsidRDefault="00500158" w:rsidP="00500158">
      <w:pPr>
        <w:pStyle w:val="BodyTextIndent"/>
        <w:numPr>
          <w:ilvl w:val="0"/>
          <w:numId w:val="1"/>
        </w:numPr>
        <w:tabs>
          <w:tab w:val="left" w:pos="-561"/>
        </w:tabs>
        <w:ind w:left="-561" w:right="-850" w:firstLine="1122"/>
        <w:rPr>
          <w:b/>
          <w:bCs/>
          <w:iCs/>
        </w:rPr>
      </w:pPr>
      <w:r w:rsidRPr="00536A9F">
        <w:rPr>
          <w:iCs/>
        </w:rPr>
        <w:t>Resource requirements.</w:t>
      </w:r>
    </w:p>
    <w:p w:rsidR="00500158" w:rsidRPr="00536A9F" w:rsidRDefault="00500158" w:rsidP="00500158">
      <w:pPr>
        <w:spacing w:line="360" w:lineRule="auto"/>
        <w:ind w:right="-868"/>
        <w:rPr>
          <w:rFonts w:cs="Tahoma"/>
        </w:rPr>
      </w:pPr>
    </w:p>
    <w:p w:rsidR="00500158" w:rsidRPr="00536A9F" w:rsidRDefault="00500158" w:rsidP="00500158">
      <w:pPr>
        <w:spacing w:line="360" w:lineRule="auto"/>
        <w:ind w:right="-868"/>
        <w:rPr>
          <w:rFonts w:cs="Tahoma"/>
        </w:rPr>
      </w:pPr>
    </w:p>
    <w:p w:rsidR="00500158" w:rsidRPr="00536A9F" w:rsidRDefault="00500158" w:rsidP="00500158">
      <w:pPr>
        <w:spacing w:line="360" w:lineRule="auto"/>
        <w:ind w:right="-868"/>
        <w:rPr>
          <w:rFonts w:cs="Tahoma"/>
        </w:rPr>
      </w:pPr>
    </w:p>
    <w:p w:rsidR="00500158" w:rsidRPr="00536A9F" w:rsidRDefault="00500158" w:rsidP="00500158">
      <w:pPr>
        <w:ind w:right="-868"/>
        <w:jc w:val="center"/>
        <w:rPr>
          <w:rFonts w:cs="Tahoma"/>
          <w:b/>
        </w:rPr>
      </w:pPr>
    </w:p>
    <w:p w:rsidR="00500158" w:rsidRDefault="00500158" w:rsidP="00500158">
      <w:pPr>
        <w:rPr>
          <w:rFonts w:cs="Tahoma"/>
          <w:b/>
        </w:rPr>
      </w:pPr>
      <w:r>
        <w:rPr>
          <w:rFonts w:cs="Tahoma"/>
          <w:b/>
        </w:rPr>
        <w:br w:type="page"/>
      </w:r>
    </w:p>
    <w:p w:rsidR="00500158" w:rsidRPr="00536A9F" w:rsidRDefault="00500158" w:rsidP="00500158">
      <w:pPr>
        <w:ind w:right="-868"/>
        <w:jc w:val="center"/>
        <w:rPr>
          <w:rFonts w:cs="Tahoma"/>
          <w:b/>
          <w:bCs/>
        </w:rPr>
      </w:pPr>
      <w:r w:rsidRPr="00536A9F">
        <w:rPr>
          <w:rFonts w:cs="Tahoma"/>
          <w:b/>
        </w:rPr>
        <w:lastRenderedPageBreak/>
        <w:t>Barrhead Housing Association</w:t>
      </w:r>
    </w:p>
    <w:p w:rsidR="00500158" w:rsidRPr="00536A9F" w:rsidRDefault="00500158" w:rsidP="00500158">
      <w:pPr>
        <w:ind w:right="-868"/>
        <w:jc w:val="center"/>
        <w:rPr>
          <w:rFonts w:cs="Tahoma"/>
          <w:b/>
          <w:bCs/>
        </w:rPr>
      </w:pPr>
      <w:r w:rsidRPr="00536A9F">
        <w:rPr>
          <w:rFonts w:cs="Tahoma"/>
          <w:b/>
          <w:bCs/>
        </w:rPr>
        <w:t>Computer Recipient Acceptable Use Policy</w:t>
      </w:r>
    </w:p>
    <w:p w:rsidR="00500158" w:rsidRPr="00536A9F" w:rsidRDefault="00500158" w:rsidP="00500158">
      <w:pPr>
        <w:ind w:right="-868"/>
        <w:jc w:val="center"/>
        <w:rPr>
          <w:rFonts w:cs="Tahoma"/>
          <w:b/>
          <w:bCs/>
        </w:rPr>
      </w:pPr>
    </w:p>
    <w:p w:rsidR="00500158" w:rsidRPr="00536A9F" w:rsidRDefault="00500158" w:rsidP="00500158">
      <w:pPr>
        <w:ind w:right="-868"/>
        <w:jc w:val="center"/>
        <w:rPr>
          <w:rFonts w:cs="Tahoma"/>
          <w:b/>
          <w:bCs/>
        </w:rPr>
      </w:pPr>
    </w:p>
    <w:p w:rsidR="00500158" w:rsidRPr="00536A9F" w:rsidRDefault="00500158" w:rsidP="00500158">
      <w:pPr>
        <w:ind w:right="-868"/>
        <w:rPr>
          <w:rFonts w:cs="Tahoma"/>
        </w:rPr>
      </w:pPr>
      <w:r w:rsidRPr="00536A9F">
        <w:rPr>
          <w:rFonts w:cs="Tahoma"/>
        </w:rPr>
        <w:t>I have read and understand the Acceptable Use Policy.  I agree to comply with the rules stated, and understand that I have a responsibility to use the resource in an appropriate manner.</w:t>
      </w:r>
    </w:p>
    <w:p w:rsidR="00500158" w:rsidRPr="00536A9F" w:rsidRDefault="00500158" w:rsidP="00500158">
      <w:pPr>
        <w:ind w:right="-868"/>
        <w:rPr>
          <w:rFonts w:cs="Tahoma"/>
        </w:rPr>
      </w:pPr>
    </w:p>
    <w:p w:rsidR="00500158" w:rsidRPr="00536A9F" w:rsidRDefault="00500158" w:rsidP="00500158">
      <w:pPr>
        <w:ind w:right="-868"/>
        <w:rPr>
          <w:rFonts w:cs="Tahoma"/>
        </w:rPr>
      </w:pPr>
      <w:r w:rsidRPr="00536A9F">
        <w:rPr>
          <w:rFonts w:cs="Tahoma"/>
        </w:rPr>
        <w:t>I understand that if I fail to comply with the rules of the Acceptable Use Policy, then access to the centre and the Internet may be withdrawn, and that I more serious cases, the Police may be informed, and I may face criminal prosecution.</w:t>
      </w:r>
    </w:p>
    <w:p w:rsidR="00500158" w:rsidRPr="00536A9F" w:rsidRDefault="00500158" w:rsidP="00500158">
      <w:pPr>
        <w:ind w:right="-868"/>
        <w:rPr>
          <w:rFonts w:cs="Tahoma"/>
        </w:rPr>
      </w:pPr>
    </w:p>
    <w:p w:rsidR="00500158" w:rsidRPr="00536A9F" w:rsidRDefault="00500158" w:rsidP="00500158">
      <w:pPr>
        <w:ind w:right="-868"/>
        <w:rPr>
          <w:rFonts w:cs="Tahoma"/>
        </w:rPr>
      </w:pPr>
    </w:p>
    <w:p w:rsidR="00500158" w:rsidRPr="00536A9F" w:rsidRDefault="00500158" w:rsidP="00500158">
      <w:pPr>
        <w:pStyle w:val="Heading1"/>
        <w:ind w:right="-868"/>
      </w:pPr>
      <w:proofErr w:type="gramStart"/>
      <w:r w:rsidRPr="00536A9F">
        <w:t>Learner :</w:t>
      </w:r>
      <w:proofErr w:type="gramEnd"/>
    </w:p>
    <w:p w:rsidR="00500158" w:rsidRPr="00536A9F" w:rsidRDefault="00500158" w:rsidP="00500158">
      <w:pPr>
        <w:ind w:right="-868"/>
        <w:rPr>
          <w:rFonts w:cs="Tahoma"/>
        </w:rPr>
      </w:pPr>
    </w:p>
    <w:p w:rsidR="00500158" w:rsidRPr="00536A9F" w:rsidRDefault="00500158" w:rsidP="00500158">
      <w:pPr>
        <w:ind w:right="-868"/>
        <w:rPr>
          <w:rFonts w:cs="Tahoma"/>
        </w:rPr>
      </w:pPr>
    </w:p>
    <w:p w:rsidR="00500158" w:rsidRPr="00536A9F" w:rsidRDefault="00500158" w:rsidP="00500158">
      <w:pPr>
        <w:ind w:right="-868"/>
        <w:rPr>
          <w:rFonts w:cs="Tahoma"/>
        </w:rPr>
      </w:pPr>
      <w:r w:rsidRPr="00536A9F">
        <w:rPr>
          <w:rFonts w:cs="Tahoma"/>
          <w:b/>
          <w:bCs/>
        </w:rPr>
        <w:t xml:space="preserve">Name </w:t>
      </w:r>
      <w:r w:rsidRPr="00536A9F">
        <w:rPr>
          <w:rFonts w:cs="Tahoma"/>
        </w:rPr>
        <w:t>(Block capitals)</w:t>
      </w:r>
      <w:r w:rsidRPr="00536A9F">
        <w:rPr>
          <w:rFonts w:cs="Tahoma"/>
        </w:rPr>
        <w:tab/>
      </w:r>
      <w:r w:rsidRPr="00536A9F">
        <w:rPr>
          <w:rFonts w:cs="Tahoma"/>
          <w:b/>
          <w:bCs/>
        </w:rPr>
        <w:t>Signature</w:t>
      </w:r>
      <w:r w:rsidRPr="00536A9F">
        <w:rPr>
          <w:rFonts w:cs="Tahoma"/>
        </w:rPr>
        <w:tab/>
      </w:r>
      <w:r w:rsidRPr="00536A9F">
        <w:rPr>
          <w:rFonts w:cs="Tahoma"/>
        </w:rPr>
        <w:tab/>
      </w:r>
      <w:r w:rsidRPr="00536A9F">
        <w:rPr>
          <w:rFonts w:cs="Tahoma"/>
        </w:rPr>
        <w:tab/>
      </w:r>
      <w:r w:rsidRPr="00536A9F">
        <w:rPr>
          <w:rFonts w:cs="Tahoma"/>
          <w:b/>
          <w:bCs/>
        </w:rPr>
        <w:t>Date</w:t>
      </w:r>
    </w:p>
    <w:p w:rsidR="00500158" w:rsidRPr="00536A9F" w:rsidRDefault="00500158" w:rsidP="00500158">
      <w:pPr>
        <w:ind w:right="-868"/>
        <w:rPr>
          <w:rFonts w:cs="Tahoma"/>
        </w:rPr>
      </w:pPr>
    </w:p>
    <w:p w:rsidR="00500158" w:rsidRPr="00536A9F" w:rsidRDefault="00500158" w:rsidP="00500158">
      <w:pPr>
        <w:ind w:right="-868"/>
        <w:rPr>
          <w:rFonts w:cs="Tahoma"/>
        </w:rPr>
      </w:pPr>
    </w:p>
    <w:p w:rsidR="00500158" w:rsidRPr="00536A9F" w:rsidRDefault="00500158" w:rsidP="00500158">
      <w:pPr>
        <w:ind w:right="-868"/>
        <w:rPr>
          <w:rFonts w:cs="Tahoma"/>
        </w:rPr>
      </w:pPr>
      <w:r w:rsidRPr="00536A9F">
        <w:rPr>
          <w:rFonts w:cs="Tahoma"/>
        </w:rPr>
        <w:t>-------------------------------</w:t>
      </w:r>
      <w:r w:rsidRPr="00536A9F">
        <w:rPr>
          <w:rFonts w:cs="Tahoma"/>
        </w:rPr>
        <w:tab/>
        <w:t xml:space="preserve"> ---------------------------</w:t>
      </w:r>
      <w:r w:rsidRPr="00536A9F">
        <w:rPr>
          <w:rFonts w:cs="Tahoma"/>
        </w:rPr>
        <w:tab/>
        <w:t xml:space="preserve"> -----------------------</w:t>
      </w:r>
    </w:p>
    <w:p w:rsidR="00500158" w:rsidRPr="00536A9F" w:rsidRDefault="00500158" w:rsidP="00500158">
      <w:pPr>
        <w:ind w:right="-868"/>
        <w:rPr>
          <w:rFonts w:cs="Tahoma"/>
        </w:rPr>
      </w:pPr>
    </w:p>
    <w:p w:rsidR="00500158" w:rsidRPr="00536A9F" w:rsidRDefault="00500158" w:rsidP="00500158">
      <w:pPr>
        <w:ind w:right="-868"/>
        <w:rPr>
          <w:rFonts w:cs="Tahoma"/>
        </w:rPr>
      </w:pPr>
    </w:p>
    <w:p w:rsidR="00500158" w:rsidRPr="00536A9F" w:rsidRDefault="00500158" w:rsidP="00500158">
      <w:pPr>
        <w:ind w:right="-868"/>
        <w:rPr>
          <w:rFonts w:cs="Tahoma"/>
        </w:rPr>
      </w:pPr>
    </w:p>
    <w:p w:rsidR="00500158" w:rsidRPr="00536A9F" w:rsidRDefault="00500158" w:rsidP="00500158">
      <w:pPr>
        <w:ind w:right="-868"/>
        <w:rPr>
          <w:rFonts w:cs="Tahoma"/>
        </w:rPr>
      </w:pPr>
    </w:p>
    <w:p w:rsidR="00500158" w:rsidRPr="00536A9F" w:rsidRDefault="00500158" w:rsidP="00500158">
      <w:pPr>
        <w:pStyle w:val="Heading1"/>
        <w:ind w:right="-868"/>
      </w:pPr>
      <w:r w:rsidRPr="00536A9F">
        <w:t>On Behalf of Barrhead Housing Association</w:t>
      </w:r>
    </w:p>
    <w:p w:rsidR="00500158" w:rsidRPr="00536A9F" w:rsidRDefault="00500158" w:rsidP="00500158">
      <w:pPr>
        <w:ind w:right="-868"/>
        <w:rPr>
          <w:rFonts w:cs="Tahoma"/>
        </w:rPr>
      </w:pPr>
    </w:p>
    <w:p w:rsidR="00500158" w:rsidRPr="00536A9F" w:rsidRDefault="00500158" w:rsidP="00500158">
      <w:pPr>
        <w:ind w:right="-868"/>
        <w:rPr>
          <w:rFonts w:cs="Tahoma"/>
        </w:rPr>
      </w:pPr>
    </w:p>
    <w:p w:rsidR="00500158" w:rsidRPr="00536A9F" w:rsidRDefault="00500158" w:rsidP="00500158">
      <w:pPr>
        <w:pStyle w:val="Heading1"/>
        <w:ind w:right="-868"/>
      </w:pPr>
      <w:proofErr w:type="gramStart"/>
      <w:r w:rsidRPr="00536A9F">
        <w:t>Name :</w:t>
      </w:r>
      <w:proofErr w:type="gramEnd"/>
      <w:r w:rsidRPr="00536A9F">
        <w:t xml:space="preserve">           _____________________________</w:t>
      </w:r>
    </w:p>
    <w:p w:rsidR="00500158" w:rsidRPr="00536A9F" w:rsidRDefault="00500158" w:rsidP="00500158">
      <w:pPr>
        <w:ind w:right="-868"/>
        <w:rPr>
          <w:rFonts w:cs="Tahoma"/>
        </w:rPr>
      </w:pPr>
    </w:p>
    <w:p w:rsidR="00500158" w:rsidRPr="00536A9F" w:rsidRDefault="00500158" w:rsidP="00500158">
      <w:pPr>
        <w:ind w:right="-868"/>
        <w:rPr>
          <w:rFonts w:cs="Tahoma"/>
        </w:rPr>
      </w:pPr>
    </w:p>
    <w:p w:rsidR="00500158" w:rsidRPr="00536A9F" w:rsidRDefault="00500158" w:rsidP="00500158">
      <w:pPr>
        <w:pStyle w:val="Heading1"/>
        <w:ind w:right="-868"/>
      </w:pPr>
      <w:proofErr w:type="gramStart"/>
      <w:r w:rsidRPr="00536A9F">
        <w:t>Signature :</w:t>
      </w:r>
      <w:proofErr w:type="gramEnd"/>
      <w:r w:rsidRPr="00536A9F">
        <w:t xml:space="preserve">    _____________________________                  </w:t>
      </w:r>
    </w:p>
    <w:p w:rsidR="00500158" w:rsidRPr="00536A9F" w:rsidRDefault="00500158" w:rsidP="00500158">
      <w:pPr>
        <w:ind w:right="-868"/>
        <w:rPr>
          <w:rFonts w:cs="Tahoma"/>
        </w:rPr>
      </w:pPr>
    </w:p>
    <w:p w:rsidR="00500158" w:rsidRPr="00536A9F" w:rsidRDefault="00500158" w:rsidP="00500158">
      <w:pPr>
        <w:ind w:right="-868"/>
        <w:rPr>
          <w:rFonts w:cs="Tahoma"/>
        </w:rPr>
      </w:pPr>
    </w:p>
    <w:p w:rsidR="00500158" w:rsidRPr="00536A9F" w:rsidRDefault="00500158" w:rsidP="00500158">
      <w:pPr>
        <w:pStyle w:val="Heading1"/>
        <w:ind w:right="-868"/>
      </w:pPr>
      <w:proofErr w:type="gramStart"/>
      <w:r w:rsidRPr="00536A9F">
        <w:t>Date :</w:t>
      </w:r>
      <w:proofErr w:type="gramEnd"/>
      <w:r w:rsidRPr="00536A9F">
        <w:t xml:space="preserve">             _____________________________</w:t>
      </w:r>
    </w:p>
    <w:p w:rsidR="00500158" w:rsidRPr="00536A9F" w:rsidRDefault="00500158" w:rsidP="00500158">
      <w:pPr>
        <w:pStyle w:val="Heading1"/>
        <w:ind w:right="-868"/>
      </w:pPr>
    </w:p>
    <w:p w:rsidR="00500158" w:rsidRPr="00536A9F" w:rsidRDefault="00500158" w:rsidP="00500158">
      <w:pPr>
        <w:pStyle w:val="Heading1"/>
        <w:ind w:right="-868"/>
      </w:pPr>
    </w:p>
    <w:p w:rsidR="00500158" w:rsidRPr="00536A9F" w:rsidRDefault="00500158" w:rsidP="00500158">
      <w:pPr>
        <w:pStyle w:val="Heading1"/>
        <w:ind w:right="-868"/>
      </w:pPr>
    </w:p>
    <w:p w:rsidR="00500158" w:rsidRPr="00536A9F" w:rsidRDefault="00500158" w:rsidP="00500158">
      <w:pPr>
        <w:pStyle w:val="Heading1"/>
        <w:ind w:right="-868"/>
      </w:pPr>
    </w:p>
    <w:p w:rsidR="00500158" w:rsidRPr="00536A9F" w:rsidRDefault="00500158" w:rsidP="00500158">
      <w:pPr>
        <w:pStyle w:val="Heading1"/>
        <w:ind w:right="-868"/>
      </w:pPr>
    </w:p>
    <w:p w:rsidR="00500158" w:rsidRPr="00536A9F" w:rsidRDefault="00500158" w:rsidP="00500158">
      <w:pPr>
        <w:pStyle w:val="Heading1"/>
        <w:ind w:right="-868"/>
      </w:pPr>
    </w:p>
    <w:p w:rsidR="00500158" w:rsidRPr="00536A9F" w:rsidRDefault="00500158" w:rsidP="00500158">
      <w:pPr>
        <w:pStyle w:val="Heading1"/>
        <w:ind w:right="-868"/>
        <w:jc w:val="center"/>
      </w:pPr>
    </w:p>
    <w:p w:rsidR="00500158" w:rsidRPr="00536A9F" w:rsidRDefault="00500158" w:rsidP="00500158">
      <w:pPr>
        <w:ind w:right="-868"/>
        <w:rPr>
          <w:rFonts w:cs="Tahoma"/>
          <w:b/>
          <w:bCs/>
        </w:rPr>
      </w:pPr>
    </w:p>
    <w:p w:rsidR="00500158" w:rsidRPr="00536A9F" w:rsidRDefault="00500158" w:rsidP="00500158">
      <w:pPr>
        <w:ind w:right="-868"/>
        <w:rPr>
          <w:rFonts w:cs="Tahoma"/>
        </w:rPr>
      </w:pPr>
      <w:r w:rsidRPr="00536A9F">
        <w:rPr>
          <w:rFonts w:cs="Tahoma"/>
        </w:rPr>
        <w:t xml:space="preserve">     </w:t>
      </w:r>
    </w:p>
    <w:p w:rsidR="007123EB" w:rsidRDefault="007123EB"/>
    <w:sectPr w:rsidR="007123EB" w:rsidSect="007123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0884"/>
    <w:multiLevelType w:val="hybridMultilevel"/>
    <w:tmpl w:val="CE0410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6A32"/>
    <w:multiLevelType w:val="hybridMultilevel"/>
    <w:tmpl w:val="B5529DC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561C73"/>
    <w:multiLevelType w:val="hybridMultilevel"/>
    <w:tmpl w:val="367A6350"/>
    <w:lvl w:ilvl="0" w:tplc="0409001B">
      <w:start w:val="1"/>
      <w:numFmt w:val="lowerRoman"/>
      <w:lvlText w:val="%1."/>
      <w:lvlJc w:val="righ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43457FB4"/>
    <w:multiLevelType w:val="hybridMultilevel"/>
    <w:tmpl w:val="EEE2144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158"/>
    <w:rsid w:val="00500158"/>
    <w:rsid w:val="006B7A26"/>
    <w:rsid w:val="007123EB"/>
    <w:rsid w:val="00A16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58"/>
    <w:rPr>
      <w:rFonts w:eastAsia="Times New Roman" w:cs="Times New Roman"/>
      <w:szCs w:val="24"/>
      <w:lang w:val="en-GB"/>
    </w:rPr>
  </w:style>
  <w:style w:type="paragraph" w:styleId="Heading1">
    <w:name w:val="heading 1"/>
    <w:basedOn w:val="Normal"/>
    <w:next w:val="Normal"/>
    <w:link w:val="Heading1Char"/>
    <w:qFormat/>
    <w:rsid w:val="00500158"/>
    <w:pPr>
      <w:keepNext/>
      <w:tabs>
        <w:tab w:val="left" w:pos="748"/>
      </w:tabs>
      <w:outlineLvl w:val="0"/>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158"/>
    <w:rPr>
      <w:rFonts w:eastAsia="Times New Roman" w:cs="Tahoma"/>
      <w:b/>
      <w:bCs/>
      <w:szCs w:val="24"/>
      <w:lang w:val="en-GB"/>
    </w:rPr>
  </w:style>
  <w:style w:type="paragraph" w:styleId="BodyTextIndent">
    <w:name w:val="Body Text Indent"/>
    <w:basedOn w:val="Normal"/>
    <w:link w:val="BodyTextIndentChar"/>
    <w:rsid w:val="00500158"/>
    <w:pPr>
      <w:ind w:left="720"/>
    </w:pPr>
    <w:rPr>
      <w:rFonts w:cs="Tahoma"/>
    </w:rPr>
  </w:style>
  <w:style w:type="character" w:customStyle="1" w:styleId="BodyTextIndentChar">
    <w:name w:val="Body Text Indent Char"/>
    <w:basedOn w:val="DefaultParagraphFont"/>
    <w:link w:val="BodyTextIndent"/>
    <w:rsid w:val="00500158"/>
    <w:rPr>
      <w:rFonts w:eastAsia="Times New Roman" w:cs="Tahoma"/>
      <w:szCs w:val="24"/>
      <w:lang w:val="en-GB"/>
    </w:rPr>
  </w:style>
  <w:style w:type="paragraph" w:styleId="Title">
    <w:name w:val="Title"/>
    <w:basedOn w:val="Normal"/>
    <w:link w:val="TitleChar"/>
    <w:qFormat/>
    <w:rsid w:val="00500158"/>
    <w:pPr>
      <w:jc w:val="center"/>
    </w:pPr>
    <w:rPr>
      <w:rFonts w:ascii="Arial" w:hAnsi="Arial" w:cs="Arial"/>
      <w:sz w:val="32"/>
    </w:rPr>
  </w:style>
  <w:style w:type="character" w:customStyle="1" w:styleId="TitleChar">
    <w:name w:val="Title Char"/>
    <w:basedOn w:val="DefaultParagraphFont"/>
    <w:link w:val="Title"/>
    <w:rsid w:val="00500158"/>
    <w:rPr>
      <w:rFonts w:ascii="Arial" w:eastAsia="Times New Roman" w:hAnsi="Arial" w:cs="Arial"/>
      <w:sz w:val="32"/>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patriciab</dc:creator>
  <cp:keywords/>
  <dc:description/>
  <cp:lastModifiedBy>patriciab</cp:lastModifiedBy>
  <cp:revision>1</cp:revision>
  <dcterms:created xsi:type="dcterms:W3CDTF">2012-01-12T15:23:00Z</dcterms:created>
  <dcterms:modified xsi:type="dcterms:W3CDTF">2012-01-12T15:27:00Z</dcterms:modified>
</cp:coreProperties>
</file>