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CF" w:rsidRPr="00FC6DB5" w:rsidRDefault="00FC6DB5" w:rsidP="00FC6DB5">
      <w:pPr>
        <w:autoSpaceDE w:val="0"/>
        <w:autoSpaceDN w:val="0"/>
        <w:adjustRightInd w:val="0"/>
        <w:ind w:left="720" w:right="-850" w:hanging="720"/>
        <w:jc w:val="center"/>
        <w:rPr>
          <w:rFonts w:asciiTheme="minorHAnsi" w:hAnsiTheme="minorHAnsi" w:cstheme="minorHAnsi"/>
          <w:b/>
          <w:sz w:val="28"/>
          <w:szCs w:val="28"/>
        </w:rPr>
      </w:pPr>
      <w:r w:rsidRPr="00FC6DB5">
        <w:rPr>
          <w:rFonts w:asciiTheme="minorHAnsi" w:hAnsiTheme="minorHAnsi" w:cstheme="minorHAnsi"/>
          <w:b/>
          <w:sz w:val="28"/>
          <w:szCs w:val="28"/>
        </w:rPr>
        <w:t>ALLOCATION POLICY REVIEW QUESTIONNAIRE</w:t>
      </w:r>
    </w:p>
    <w:p w:rsidR="00FC6DB5" w:rsidRDefault="00FC6DB5" w:rsidP="00CF6BD7">
      <w:pPr>
        <w:autoSpaceDE w:val="0"/>
        <w:autoSpaceDN w:val="0"/>
        <w:adjustRightInd w:val="0"/>
        <w:ind w:left="720" w:right="-850" w:hanging="720"/>
        <w:rPr>
          <w:rFonts w:asciiTheme="minorHAnsi" w:hAnsiTheme="minorHAnsi" w:cstheme="minorHAnsi"/>
        </w:rPr>
      </w:pPr>
    </w:p>
    <w:p w:rsidR="00903CCF" w:rsidRPr="00903CCF" w:rsidRDefault="00903CCF" w:rsidP="00D55AAF">
      <w:pPr>
        <w:pBdr>
          <w:top w:val="single" w:sz="4" w:space="1" w:color="auto"/>
          <w:left w:val="single" w:sz="4" w:space="4" w:color="auto"/>
          <w:bottom w:val="single" w:sz="4" w:space="1" w:color="auto"/>
          <w:right w:val="single" w:sz="4" w:space="0" w:color="auto"/>
        </w:pBdr>
        <w:shd w:val="clear" w:color="auto" w:fill="F4B083" w:themeFill="accent2" w:themeFillTint="99"/>
        <w:autoSpaceDE w:val="0"/>
        <w:autoSpaceDN w:val="0"/>
        <w:adjustRightInd w:val="0"/>
        <w:ind w:left="720" w:right="-850" w:hanging="720"/>
        <w:rPr>
          <w:rFonts w:asciiTheme="minorHAnsi" w:hAnsiTheme="minorHAnsi" w:cstheme="minorHAnsi"/>
          <w:sz w:val="32"/>
          <w:szCs w:val="32"/>
        </w:rPr>
      </w:pPr>
      <w:r w:rsidRPr="00903CCF">
        <w:rPr>
          <w:rFonts w:asciiTheme="minorHAnsi" w:hAnsiTheme="minorHAnsi" w:cstheme="minorHAnsi"/>
          <w:sz w:val="32"/>
          <w:szCs w:val="32"/>
        </w:rPr>
        <w:t>Property Ownership</w:t>
      </w:r>
    </w:p>
    <w:p w:rsidR="00D70590" w:rsidRPr="00D70590" w:rsidRDefault="00D70590" w:rsidP="00D70590">
      <w:pPr>
        <w:pBdr>
          <w:top w:val="single" w:sz="4" w:space="1" w:color="auto"/>
          <w:left w:val="single" w:sz="4" w:space="4" w:color="auto"/>
          <w:bottom w:val="single" w:sz="4" w:space="1" w:color="auto"/>
          <w:right w:val="single" w:sz="4" w:space="0" w:color="auto"/>
        </w:pBdr>
        <w:autoSpaceDE w:val="0"/>
        <w:autoSpaceDN w:val="0"/>
        <w:adjustRightInd w:val="0"/>
        <w:ind w:left="720" w:right="-850" w:hanging="720"/>
        <w:rPr>
          <w:rFonts w:asciiTheme="minorHAnsi" w:hAnsiTheme="minorHAnsi" w:cstheme="minorHAnsi"/>
          <w:sz w:val="26"/>
          <w:szCs w:val="26"/>
        </w:rPr>
      </w:pPr>
      <w:r w:rsidRPr="00D70590">
        <w:rPr>
          <w:rFonts w:asciiTheme="minorHAnsi" w:hAnsiTheme="minorHAnsi" w:cstheme="minorHAnsi"/>
          <w:sz w:val="26"/>
          <w:szCs w:val="26"/>
        </w:rPr>
        <w:t xml:space="preserve">Section 5 of the 2014 Act now allows us to take account of property.  </w:t>
      </w:r>
    </w:p>
    <w:p w:rsidR="00D70590" w:rsidRDefault="00D70590" w:rsidP="00D70590">
      <w:pPr>
        <w:pBdr>
          <w:top w:val="single" w:sz="4" w:space="1" w:color="auto"/>
          <w:left w:val="single" w:sz="4" w:space="4" w:color="auto"/>
          <w:bottom w:val="single" w:sz="4" w:space="1" w:color="auto"/>
          <w:right w:val="single" w:sz="4" w:space="0" w:color="auto"/>
        </w:pBdr>
        <w:autoSpaceDE w:val="0"/>
        <w:autoSpaceDN w:val="0"/>
        <w:adjustRightInd w:val="0"/>
        <w:ind w:left="720" w:right="-850" w:hanging="720"/>
        <w:rPr>
          <w:rFonts w:asciiTheme="minorHAnsi" w:hAnsiTheme="minorHAnsi" w:cstheme="minorHAnsi"/>
          <w:sz w:val="26"/>
          <w:szCs w:val="26"/>
        </w:rPr>
      </w:pPr>
      <w:r w:rsidRPr="00D70590">
        <w:rPr>
          <w:rFonts w:asciiTheme="minorHAnsi" w:hAnsiTheme="minorHAnsi" w:cstheme="minorHAnsi"/>
          <w:sz w:val="26"/>
          <w:szCs w:val="26"/>
        </w:rPr>
        <w:t xml:space="preserve">The Association may at times allocate a property to a homeowner, or persons proposed to reside with them, on a </w:t>
      </w:r>
      <w:r>
        <w:rPr>
          <w:rFonts w:asciiTheme="minorHAnsi" w:hAnsiTheme="minorHAnsi" w:cstheme="minorHAnsi"/>
          <w:sz w:val="26"/>
          <w:szCs w:val="26"/>
        </w:rPr>
        <w:t>Short Scottish Secure</w:t>
      </w:r>
    </w:p>
    <w:p w:rsidR="00D70590" w:rsidRDefault="00D70590" w:rsidP="00D70590">
      <w:pPr>
        <w:pBdr>
          <w:top w:val="single" w:sz="4" w:space="1" w:color="auto"/>
          <w:left w:val="single" w:sz="4" w:space="4" w:color="auto"/>
          <w:bottom w:val="single" w:sz="4" w:space="1" w:color="auto"/>
          <w:right w:val="single" w:sz="4" w:space="0" w:color="auto"/>
        </w:pBdr>
        <w:autoSpaceDE w:val="0"/>
        <w:autoSpaceDN w:val="0"/>
        <w:adjustRightInd w:val="0"/>
        <w:ind w:left="720" w:right="-850" w:hanging="720"/>
        <w:rPr>
          <w:rFonts w:asciiTheme="minorHAnsi" w:hAnsiTheme="minorHAnsi" w:cstheme="minorHAnsi"/>
          <w:sz w:val="26"/>
          <w:szCs w:val="26"/>
        </w:rPr>
      </w:pPr>
      <w:r w:rsidRPr="00D70590">
        <w:rPr>
          <w:rFonts w:asciiTheme="minorHAnsi" w:hAnsiTheme="minorHAnsi" w:cstheme="minorHAnsi"/>
          <w:sz w:val="26"/>
          <w:szCs w:val="26"/>
        </w:rPr>
        <w:t xml:space="preserve">Tenancy </w:t>
      </w:r>
      <w:r w:rsidR="004E71B5" w:rsidRPr="00D70590">
        <w:rPr>
          <w:rFonts w:asciiTheme="minorHAnsi" w:hAnsiTheme="minorHAnsi" w:cstheme="minorHAnsi"/>
          <w:sz w:val="26"/>
          <w:szCs w:val="26"/>
        </w:rPr>
        <w:t>(SSST</w:t>
      </w:r>
      <w:r w:rsidRPr="00D70590">
        <w:rPr>
          <w:rFonts w:asciiTheme="minorHAnsi" w:hAnsiTheme="minorHAnsi" w:cstheme="minorHAnsi"/>
          <w:sz w:val="26"/>
          <w:szCs w:val="26"/>
        </w:rPr>
        <w:t xml:space="preserve">) where the applicant or persons proposed to reside with them, owns heritable property.   These are temporary lets </w:t>
      </w:r>
      <w:r>
        <w:rPr>
          <w:rFonts w:asciiTheme="minorHAnsi" w:hAnsiTheme="minorHAnsi" w:cstheme="minorHAnsi"/>
          <w:sz w:val="26"/>
          <w:szCs w:val="26"/>
        </w:rPr>
        <w:t>which are</w:t>
      </w:r>
    </w:p>
    <w:p w:rsidR="00D70590" w:rsidRPr="00D70590" w:rsidRDefault="00D70590" w:rsidP="00D70590">
      <w:pPr>
        <w:pBdr>
          <w:top w:val="single" w:sz="4" w:space="1" w:color="auto"/>
          <w:left w:val="single" w:sz="4" w:space="4" w:color="auto"/>
          <w:bottom w:val="single" w:sz="4" w:space="1" w:color="auto"/>
          <w:right w:val="single" w:sz="4" w:space="0" w:color="auto"/>
        </w:pBdr>
        <w:autoSpaceDE w:val="0"/>
        <w:autoSpaceDN w:val="0"/>
        <w:adjustRightInd w:val="0"/>
        <w:ind w:left="720" w:right="-850" w:hanging="720"/>
        <w:rPr>
          <w:rFonts w:asciiTheme="minorHAnsi" w:hAnsiTheme="minorHAnsi" w:cstheme="minorHAnsi"/>
          <w:sz w:val="26"/>
          <w:szCs w:val="26"/>
        </w:rPr>
      </w:pPr>
      <w:proofErr w:type="gramStart"/>
      <w:r w:rsidRPr="00D70590">
        <w:rPr>
          <w:rFonts w:asciiTheme="minorHAnsi" w:hAnsiTheme="minorHAnsi" w:cstheme="minorHAnsi"/>
          <w:sz w:val="26"/>
          <w:szCs w:val="26"/>
        </w:rPr>
        <w:t>granted</w:t>
      </w:r>
      <w:proofErr w:type="gramEnd"/>
      <w:r w:rsidRPr="00D70590">
        <w:rPr>
          <w:rFonts w:asciiTheme="minorHAnsi" w:hAnsiTheme="minorHAnsi" w:cstheme="minorHAnsi"/>
          <w:sz w:val="26"/>
          <w:szCs w:val="26"/>
        </w:rPr>
        <w:t xml:space="preserve"> to meet a temporary housing need. </w:t>
      </w:r>
      <w:r>
        <w:rPr>
          <w:rFonts w:asciiTheme="minorHAnsi" w:hAnsiTheme="minorHAnsi" w:cstheme="minorHAnsi"/>
          <w:sz w:val="26"/>
          <w:szCs w:val="26"/>
        </w:rPr>
        <w:t xml:space="preserve">   </w:t>
      </w:r>
      <w:r w:rsidRPr="00D70590">
        <w:rPr>
          <w:rFonts w:asciiTheme="minorHAnsi" w:hAnsiTheme="minorHAnsi" w:cstheme="minorHAnsi"/>
          <w:sz w:val="26"/>
          <w:szCs w:val="26"/>
        </w:rPr>
        <w:t>We have</w:t>
      </w:r>
      <w:r w:rsidR="004E71B5">
        <w:rPr>
          <w:rFonts w:asciiTheme="minorHAnsi" w:hAnsiTheme="minorHAnsi" w:cstheme="minorHAnsi"/>
          <w:sz w:val="26"/>
          <w:szCs w:val="26"/>
        </w:rPr>
        <w:t xml:space="preserve"> defined within our policy </w:t>
      </w:r>
      <w:r w:rsidRPr="00D70590">
        <w:rPr>
          <w:rFonts w:asciiTheme="minorHAnsi" w:hAnsiTheme="minorHAnsi" w:cstheme="minorHAnsi"/>
          <w:sz w:val="26"/>
          <w:szCs w:val="26"/>
        </w:rPr>
        <w:t xml:space="preserve">the </w:t>
      </w:r>
      <w:r w:rsidR="004E71B5" w:rsidRPr="00D70590">
        <w:rPr>
          <w:rFonts w:asciiTheme="minorHAnsi" w:hAnsiTheme="minorHAnsi" w:cstheme="minorHAnsi"/>
          <w:sz w:val="26"/>
          <w:szCs w:val="26"/>
        </w:rPr>
        <w:t>circumstances</w:t>
      </w:r>
      <w:r w:rsidRPr="00D70590">
        <w:rPr>
          <w:rFonts w:asciiTheme="minorHAnsi" w:hAnsiTheme="minorHAnsi" w:cstheme="minorHAnsi"/>
          <w:sz w:val="26"/>
          <w:szCs w:val="26"/>
        </w:rPr>
        <w:t xml:space="preserve"> </w:t>
      </w:r>
      <w:r w:rsidR="004E71B5">
        <w:rPr>
          <w:rFonts w:asciiTheme="minorHAnsi" w:hAnsiTheme="minorHAnsi" w:cstheme="minorHAnsi"/>
          <w:sz w:val="26"/>
          <w:szCs w:val="26"/>
        </w:rPr>
        <w:t xml:space="preserve">when </w:t>
      </w:r>
      <w:r w:rsidRPr="00D70590">
        <w:rPr>
          <w:rFonts w:asciiTheme="minorHAnsi" w:hAnsiTheme="minorHAnsi" w:cstheme="minorHAnsi"/>
          <w:sz w:val="26"/>
          <w:szCs w:val="26"/>
        </w:rPr>
        <w:t>we would grant a temporary let.</w:t>
      </w:r>
    </w:p>
    <w:p w:rsidR="00D70590" w:rsidRPr="00D70590" w:rsidRDefault="00D70590" w:rsidP="00D70590">
      <w:pPr>
        <w:pBdr>
          <w:top w:val="single" w:sz="4" w:space="1" w:color="auto"/>
          <w:left w:val="single" w:sz="4" w:space="4" w:color="auto"/>
          <w:bottom w:val="single" w:sz="4" w:space="1" w:color="auto"/>
          <w:right w:val="single" w:sz="4" w:space="0" w:color="auto"/>
        </w:pBdr>
        <w:autoSpaceDE w:val="0"/>
        <w:autoSpaceDN w:val="0"/>
        <w:adjustRightInd w:val="0"/>
        <w:ind w:left="720" w:right="-850" w:hanging="720"/>
        <w:rPr>
          <w:rFonts w:asciiTheme="minorHAnsi" w:hAnsiTheme="minorHAnsi" w:cstheme="minorHAnsi"/>
          <w:sz w:val="26"/>
          <w:szCs w:val="26"/>
        </w:rPr>
      </w:pPr>
    </w:p>
    <w:p w:rsidR="004E71B5" w:rsidRDefault="00D70590" w:rsidP="00D70590">
      <w:pPr>
        <w:pBdr>
          <w:top w:val="single" w:sz="4" w:space="1" w:color="auto"/>
          <w:left w:val="single" w:sz="4" w:space="4" w:color="auto"/>
          <w:bottom w:val="single" w:sz="4" w:space="1" w:color="auto"/>
          <w:right w:val="single" w:sz="4" w:space="0" w:color="auto"/>
        </w:pBdr>
        <w:autoSpaceDE w:val="0"/>
        <w:autoSpaceDN w:val="0"/>
        <w:adjustRightInd w:val="0"/>
        <w:ind w:left="720" w:right="-850" w:hanging="720"/>
        <w:rPr>
          <w:rFonts w:asciiTheme="minorHAnsi" w:hAnsiTheme="minorHAnsi" w:cstheme="minorHAnsi"/>
          <w:sz w:val="26"/>
          <w:szCs w:val="26"/>
        </w:rPr>
      </w:pPr>
      <w:r w:rsidRPr="00D70590">
        <w:rPr>
          <w:rFonts w:asciiTheme="minorHAnsi" w:hAnsiTheme="minorHAnsi" w:cstheme="minorHAnsi"/>
          <w:sz w:val="26"/>
          <w:szCs w:val="26"/>
        </w:rPr>
        <w:t xml:space="preserve">The Association, however, will </w:t>
      </w:r>
      <w:r w:rsidR="004E71B5">
        <w:rPr>
          <w:rFonts w:asciiTheme="minorHAnsi" w:hAnsiTheme="minorHAnsi" w:cstheme="minorHAnsi"/>
          <w:sz w:val="26"/>
          <w:szCs w:val="26"/>
        </w:rPr>
        <w:t xml:space="preserve">approach each circumstance with a degree of flexibility to </w:t>
      </w:r>
      <w:r w:rsidRPr="00D70590">
        <w:rPr>
          <w:rFonts w:asciiTheme="minorHAnsi" w:hAnsiTheme="minorHAnsi" w:cstheme="minorHAnsi"/>
          <w:sz w:val="26"/>
          <w:szCs w:val="26"/>
        </w:rPr>
        <w:t>determine whethe</w:t>
      </w:r>
      <w:r w:rsidR="004E71B5">
        <w:rPr>
          <w:rFonts w:asciiTheme="minorHAnsi" w:hAnsiTheme="minorHAnsi" w:cstheme="minorHAnsi"/>
          <w:sz w:val="26"/>
          <w:szCs w:val="26"/>
        </w:rPr>
        <w:t>r a Short SST or an SST tenancy</w:t>
      </w:r>
    </w:p>
    <w:p w:rsidR="004E71B5" w:rsidRDefault="00D70590" w:rsidP="00D70590">
      <w:pPr>
        <w:pBdr>
          <w:top w:val="single" w:sz="4" w:space="1" w:color="auto"/>
          <w:left w:val="single" w:sz="4" w:space="4" w:color="auto"/>
          <w:bottom w:val="single" w:sz="4" w:space="1" w:color="auto"/>
          <w:right w:val="single" w:sz="4" w:space="0" w:color="auto"/>
        </w:pBdr>
        <w:autoSpaceDE w:val="0"/>
        <w:autoSpaceDN w:val="0"/>
        <w:adjustRightInd w:val="0"/>
        <w:ind w:left="720" w:right="-850" w:hanging="720"/>
        <w:rPr>
          <w:rFonts w:asciiTheme="minorHAnsi" w:hAnsiTheme="minorHAnsi" w:cstheme="minorHAnsi"/>
          <w:sz w:val="26"/>
          <w:szCs w:val="26"/>
        </w:rPr>
      </w:pPr>
      <w:r w:rsidRPr="00D70590">
        <w:rPr>
          <w:rFonts w:asciiTheme="minorHAnsi" w:hAnsiTheme="minorHAnsi" w:cstheme="minorHAnsi"/>
          <w:sz w:val="26"/>
          <w:szCs w:val="26"/>
        </w:rPr>
        <w:t>(</w:t>
      </w:r>
      <w:proofErr w:type="gramStart"/>
      <w:r w:rsidRPr="00D70590">
        <w:rPr>
          <w:rFonts w:asciiTheme="minorHAnsi" w:hAnsiTheme="minorHAnsi" w:cstheme="minorHAnsi"/>
          <w:sz w:val="26"/>
          <w:szCs w:val="26"/>
        </w:rPr>
        <w:t>permanent</w:t>
      </w:r>
      <w:proofErr w:type="gramEnd"/>
      <w:r w:rsidRPr="00D70590">
        <w:rPr>
          <w:rFonts w:asciiTheme="minorHAnsi" w:hAnsiTheme="minorHAnsi" w:cstheme="minorHAnsi"/>
          <w:sz w:val="26"/>
          <w:szCs w:val="26"/>
        </w:rPr>
        <w:t xml:space="preserve"> tenancy) is the most a</w:t>
      </w:r>
      <w:r w:rsidR="004E71B5">
        <w:rPr>
          <w:rFonts w:asciiTheme="minorHAnsi" w:hAnsiTheme="minorHAnsi" w:cstheme="minorHAnsi"/>
          <w:sz w:val="26"/>
          <w:szCs w:val="26"/>
        </w:rPr>
        <w:t xml:space="preserve">ppropriate type for a </w:t>
      </w:r>
      <w:r w:rsidR="004E71B5" w:rsidRPr="00D70590">
        <w:rPr>
          <w:rFonts w:asciiTheme="minorHAnsi" w:hAnsiTheme="minorHAnsi" w:cstheme="minorHAnsi"/>
          <w:sz w:val="26"/>
          <w:szCs w:val="26"/>
        </w:rPr>
        <w:t>H</w:t>
      </w:r>
      <w:r w:rsidRPr="00D70590">
        <w:rPr>
          <w:rFonts w:asciiTheme="minorHAnsi" w:hAnsiTheme="minorHAnsi" w:cstheme="minorHAnsi"/>
          <w:sz w:val="26"/>
          <w:szCs w:val="26"/>
        </w:rPr>
        <w:t>omeowner</w:t>
      </w:r>
      <w:r w:rsidR="004E71B5">
        <w:rPr>
          <w:rFonts w:asciiTheme="minorHAnsi" w:hAnsiTheme="minorHAnsi" w:cstheme="minorHAnsi"/>
          <w:sz w:val="26"/>
          <w:szCs w:val="26"/>
        </w:rPr>
        <w:t xml:space="preserve"> </w:t>
      </w:r>
      <w:r w:rsidRPr="00D70590">
        <w:rPr>
          <w:rFonts w:asciiTheme="minorHAnsi" w:hAnsiTheme="minorHAnsi" w:cstheme="minorHAnsi"/>
          <w:sz w:val="26"/>
          <w:szCs w:val="26"/>
        </w:rPr>
        <w:t xml:space="preserve">applying for housing.   We will look at all circumstances regarding </w:t>
      </w:r>
      <w:r w:rsidR="004E71B5">
        <w:rPr>
          <w:rFonts w:asciiTheme="minorHAnsi" w:hAnsiTheme="minorHAnsi" w:cstheme="minorHAnsi"/>
          <w:sz w:val="26"/>
          <w:szCs w:val="26"/>
        </w:rPr>
        <w:t>an</w:t>
      </w:r>
    </w:p>
    <w:p w:rsidR="00D70590" w:rsidRPr="00D70590" w:rsidRDefault="00D70590" w:rsidP="00D70590">
      <w:pPr>
        <w:pBdr>
          <w:top w:val="single" w:sz="4" w:space="1" w:color="auto"/>
          <w:left w:val="single" w:sz="4" w:space="4" w:color="auto"/>
          <w:bottom w:val="single" w:sz="4" w:space="1" w:color="auto"/>
          <w:right w:val="single" w:sz="4" w:space="0" w:color="auto"/>
        </w:pBdr>
        <w:autoSpaceDE w:val="0"/>
        <w:autoSpaceDN w:val="0"/>
        <w:adjustRightInd w:val="0"/>
        <w:ind w:left="720" w:right="-850" w:hanging="720"/>
        <w:rPr>
          <w:rFonts w:asciiTheme="minorHAnsi" w:hAnsiTheme="minorHAnsi" w:cstheme="minorHAnsi"/>
          <w:sz w:val="26"/>
          <w:szCs w:val="26"/>
        </w:rPr>
      </w:pPr>
      <w:proofErr w:type="gramStart"/>
      <w:r w:rsidRPr="00D70590">
        <w:rPr>
          <w:rFonts w:asciiTheme="minorHAnsi" w:hAnsiTheme="minorHAnsi" w:cstheme="minorHAnsi"/>
          <w:sz w:val="26"/>
          <w:szCs w:val="26"/>
        </w:rPr>
        <w:t>applicants</w:t>
      </w:r>
      <w:proofErr w:type="gramEnd"/>
      <w:r w:rsidRPr="00D70590">
        <w:rPr>
          <w:rFonts w:asciiTheme="minorHAnsi" w:hAnsiTheme="minorHAnsi" w:cstheme="minorHAnsi"/>
          <w:sz w:val="26"/>
          <w:szCs w:val="26"/>
        </w:rPr>
        <w:t xml:space="preserve"> needs and whether those needs are</w:t>
      </w:r>
      <w:r w:rsidR="004E71B5">
        <w:rPr>
          <w:rFonts w:asciiTheme="minorHAnsi" w:hAnsiTheme="minorHAnsi" w:cstheme="minorHAnsi"/>
          <w:sz w:val="26"/>
          <w:szCs w:val="26"/>
        </w:rPr>
        <w:t xml:space="preserve"> temporary or </w:t>
      </w:r>
      <w:r w:rsidRPr="00D70590">
        <w:rPr>
          <w:rFonts w:asciiTheme="minorHAnsi" w:hAnsiTheme="minorHAnsi" w:cstheme="minorHAnsi"/>
          <w:sz w:val="26"/>
          <w:szCs w:val="26"/>
        </w:rPr>
        <w:t>permanent will be</w:t>
      </w:r>
      <w:r w:rsidR="004E71B5">
        <w:rPr>
          <w:rFonts w:asciiTheme="minorHAnsi" w:hAnsiTheme="minorHAnsi" w:cstheme="minorHAnsi"/>
          <w:sz w:val="26"/>
          <w:szCs w:val="26"/>
        </w:rPr>
        <w:t xml:space="preserve"> </w:t>
      </w:r>
      <w:r w:rsidRPr="00D70590">
        <w:rPr>
          <w:rFonts w:asciiTheme="minorHAnsi" w:hAnsiTheme="minorHAnsi" w:cstheme="minorHAnsi"/>
          <w:sz w:val="26"/>
          <w:szCs w:val="26"/>
        </w:rPr>
        <w:t xml:space="preserve">considered. </w:t>
      </w:r>
    </w:p>
    <w:p w:rsidR="00D70590" w:rsidRPr="00682AEC" w:rsidRDefault="00D70590" w:rsidP="00D70590">
      <w:pPr>
        <w:pBdr>
          <w:top w:val="single" w:sz="4" w:space="1" w:color="auto"/>
          <w:left w:val="single" w:sz="4" w:space="4" w:color="auto"/>
          <w:bottom w:val="single" w:sz="4" w:space="1" w:color="auto"/>
          <w:right w:val="single" w:sz="4" w:space="0" w:color="auto"/>
        </w:pBdr>
        <w:autoSpaceDE w:val="0"/>
        <w:autoSpaceDN w:val="0"/>
        <w:adjustRightInd w:val="0"/>
        <w:ind w:left="720" w:right="-850" w:hanging="720"/>
        <w:rPr>
          <w:rFonts w:asciiTheme="minorHAnsi" w:hAnsiTheme="minorHAnsi" w:cstheme="minorHAnsi"/>
          <w:color w:val="231F20"/>
          <w:lang w:eastAsia="en-GB"/>
        </w:rPr>
      </w:pPr>
    </w:p>
    <w:p w:rsidR="00903CCF" w:rsidRPr="00903CCF" w:rsidRDefault="00D70590" w:rsidP="004E71B5">
      <w:pPr>
        <w:pStyle w:val="Default"/>
        <w:ind w:left="720" w:hanging="720"/>
        <w:rPr>
          <w:rFonts w:asciiTheme="minorHAnsi" w:hAnsiTheme="minorHAnsi" w:cstheme="minorHAnsi"/>
          <w:sz w:val="28"/>
          <w:szCs w:val="28"/>
        </w:rPr>
      </w:pPr>
      <w:r w:rsidRPr="00D70590">
        <w:rPr>
          <w:rFonts w:asciiTheme="majorHAnsi" w:hAnsiTheme="majorHAnsi" w:cstheme="majorHAnsi"/>
          <w:sz w:val="26"/>
          <w:szCs w:val="26"/>
        </w:rPr>
        <w:t xml:space="preserve">  </w:t>
      </w:r>
      <w:r w:rsidRPr="00D70590">
        <w:rPr>
          <w:rFonts w:asciiTheme="majorHAnsi" w:hAnsiTheme="majorHAnsi" w:cstheme="majorHAnsi"/>
          <w:sz w:val="26"/>
          <w:szCs w:val="26"/>
        </w:rPr>
        <w:br/>
      </w:r>
    </w:p>
    <w:p w:rsidR="00CF6BD7" w:rsidRDefault="00903CCF" w:rsidP="00D55AAF">
      <w:pPr>
        <w:shd w:val="clear" w:color="auto" w:fill="F4B083" w:themeFill="accent2" w:themeFillTint="99"/>
        <w:autoSpaceDE w:val="0"/>
        <w:autoSpaceDN w:val="0"/>
        <w:adjustRightInd w:val="0"/>
        <w:ind w:right="-850"/>
        <w:rPr>
          <w:rFonts w:asciiTheme="minorHAnsi" w:hAnsiTheme="minorHAnsi" w:cstheme="minorHAnsi"/>
          <w:sz w:val="28"/>
          <w:szCs w:val="28"/>
        </w:rPr>
      </w:pPr>
      <w:r w:rsidRPr="00903CCF">
        <w:rPr>
          <w:rFonts w:asciiTheme="minorHAnsi" w:hAnsiTheme="minorHAnsi" w:cstheme="minorHAnsi"/>
          <w:sz w:val="28"/>
          <w:szCs w:val="28"/>
        </w:rPr>
        <w:t xml:space="preserve">What are your views on the Associations use of flexibility in looking at </w:t>
      </w:r>
      <w:r>
        <w:rPr>
          <w:rFonts w:asciiTheme="minorHAnsi" w:hAnsiTheme="minorHAnsi" w:cstheme="minorHAnsi"/>
          <w:sz w:val="28"/>
          <w:szCs w:val="28"/>
        </w:rPr>
        <w:t>own</w:t>
      </w:r>
      <w:r w:rsidR="00D55AAF">
        <w:rPr>
          <w:rFonts w:asciiTheme="minorHAnsi" w:hAnsiTheme="minorHAnsi" w:cstheme="minorHAnsi"/>
          <w:sz w:val="28"/>
          <w:szCs w:val="28"/>
        </w:rPr>
        <w:t>e</w:t>
      </w:r>
      <w:r>
        <w:rPr>
          <w:rFonts w:asciiTheme="minorHAnsi" w:hAnsiTheme="minorHAnsi" w:cstheme="minorHAnsi"/>
          <w:sz w:val="28"/>
          <w:szCs w:val="28"/>
        </w:rPr>
        <w:t>rship of property for applicants?</w:t>
      </w:r>
    </w:p>
    <w:p w:rsidR="00903CCF" w:rsidRPr="00903CCF" w:rsidRDefault="00903CCF" w:rsidP="00903CCF">
      <w:pPr>
        <w:autoSpaceDE w:val="0"/>
        <w:autoSpaceDN w:val="0"/>
        <w:adjustRightInd w:val="0"/>
        <w:ind w:right="-850"/>
        <w:rPr>
          <w:rFonts w:asciiTheme="minorHAnsi" w:hAnsiTheme="minorHAnsi" w:cstheme="minorHAnsi"/>
          <w:sz w:val="28"/>
          <w:szCs w:val="28"/>
        </w:rPr>
      </w:pPr>
    </w:p>
    <w:p w:rsidR="00903CCF" w:rsidRDefault="00903CCF" w:rsidP="00903CCF">
      <w:pPr>
        <w:pBdr>
          <w:top w:val="single" w:sz="4" w:space="1" w:color="auto"/>
          <w:left w:val="single" w:sz="4" w:space="4" w:color="auto"/>
          <w:bottom w:val="single" w:sz="4" w:space="1" w:color="auto"/>
          <w:right w:val="single" w:sz="4" w:space="4" w:color="auto"/>
        </w:pBdr>
        <w:autoSpaceDE w:val="0"/>
        <w:autoSpaceDN w:val="0"/>
        <w:adjustRightInd w:val="0"/>
        <w:ind w:left="720" w:right="-850" w:hanging="720"/>
        <w:rPr>
          <w:rFonts w:asciiTheme="minorHAnsi" w:hAnsiTheme="minorHAnsi" w:cstheme="minorHAnsi"/>
          <w:sz w:val="28"/>
          <w:szCs w:val="28"/>
        </w:rPr>
      </w:pPr>
    </w:p>
    <w:p w:rsidR="00903CCF" w:rsidRDefault="00903CCF" w:rsidP="00903CCF">
      <w:pPr>
        <w:pBdr>
          <w:top w:val="single" w:sz="4" w:space="1" w:color="auto"/>
          <w:left w:val="single" w:sz="4" w:space="4" w:color="auto"/>
          <w:bottom w:val="single" w:sz="4" w:space="1" w:color="auto"/>
          <w:right w:val="single" w:sz="4" w:space="4" w:color="auto"/>
        </w:pBdr>
        <w:autoSpaceDE w:val="0"/>
        <w:autoSpaceDN w:val="0"/>
        <w:adjustRightInd w:val="0"/>
        <w:ind w:left="720" w:right="-850" w:hanging="720"/>
        <w:rPr>
          <w:rFonts w:asciiTheme="minorHAnsi" w:hAnsiTheme="minorHAnsi" w:cstheme="minorHAnsi"/>
          <w:sz w:val="28"/>
          <w:szCs w:val="28"/>
        </w:rPr>
      </w:pPr>
    </w:p>
    <w:p w:rsidR="00903CCF" w:rsidRDefault="00903CCF" w:rsidP="00903CCF">
      <w:pPr>
        <w:pBdr>
          <w:top w:val="single" w:sz="4" w:space="1" w:color="auto"/>
          <w:left w:val="single" w:sz="4" w:space="4" w:color="auto"/>
          <w:bottom w:val="single" w:sz="4" w:space="1" w:color="auto"/>
          <w:right w:val="single" w:sz="4" w:space="4" w:color="auto"/>
        </w:pBdr>
        <w:autoSpaceDE w:val="0"/>
        <w:autoSpaceDN w:val="0"/>
        <w:adjustRightInd w:val="0"/>
        <w:ind w:left="720" w:right="-850" w:hanging="720"/>
        <w:rPr>
          <w:rFonts w:asciiTheme="minorHAnsi" w:hAnsiTheme="minorHAnsi" w:cstheme="minorHAnsi"/>
          <w:sz w:val="28"/>
          <w:szCs w:val="28"/>
        </w:rPr>
      </w:pPr>
    </w:p>
    <w:p w:rsidR="00415ED3" w:rsidRDefault="00415ED3" w:rsidP="00903CCF">
      <w:pPr>
        <w:pBdr>
          <w:top w:val="single" w:sz="4" w:space="1" w:color="auto"/>
          <w:left w:val="single" w:sz="4" w:space="4" w:color="auto"/>
          <w:bottom w:val="single" w:sz="4" w:space="1" w:color="auto"/>
          <w:right w:val="single" w:sz="4" w:space="4" w:color="auto"/>
        </w:pBdr>
        <w:autoSpaceDE w:val="0"/>
        <w:autoSpaceDN w:val="0"/>
        <w:adjustRightInd w:val="0"/>
        <w:ind w:left="720" w:right="-850" w:hanging="720"/>
        <w:rPr>
          <w:rFonts w:asciiTheme="minorHAnsi" w:hAnsiTheme="minorHAnsi" w:cstheme="minorHAnsi"/>
          <w:sz w:val="28"/>
          <w:szCs w:val="28"/>
        </w:rPr>
      </w:pPr>
    </w:p>
    <w:p w:rsidR="00FC6DB5" w:rsidRPr="00903CCF" w:rsidRDefault="00FC6DB5" w:rsidP="00903CCF">
      <w:pPr>
        <w:pBdr>
          <w:top w:val="single" w:sz="4" w:space="1" w:color="auto"/>
          <w:left w:val="single" w:sz="4" w:space="4" w:color="auto"/>
          <w:bottom w:val="single" w:sz="4" w:space="1" w:color="auto"/>
          <w:right w:val="single" w:sz="4" w:space="4" w:color="auto"/>
        </w:pBdr>
        <w:autoSpaceDE w:val="0"/>
        <w:autoSpaceDN w:val="0"/>
        <w:adjustRightInd w:val="0"/>
        <w:ind w:left="720" w:right="-850" w:hanging="720"/>
        <w:rPr>
          <w:rFonts w:asciiTheme="minorHAnsi" w:hAnsiTheme="minorHAnsi" w:cstheme="minorHAnsi"/>
          <w:sz w:val="28"/>
          <w:szCs w:val="28"/>
        </w:rPr>
      </w:pPr>
    </w:p>
    <w:p w:rsidR="00903CCF" w:rsidRPr="00903CCF" w:rsidRDefault="00903CCF" w:rsidP="00903CCF">
      <w:pPr>
        <w:pBdr>
          <w:top w:val="single" w:sz="4" w:space="1" w:color="auto"/>
          <w:left w:val="single" w:sz="4" w:space="4" w:color="auto"/>
          <w:bottom w:val="single" w:sz="4" w:space="1" w:color="auto"/>
          <w:right w:val="single" w:sz="4" w:space="4" w:color="auto"/>
        </w:pBdr>
        <w:autoSpaceDE w:val="0"/>
        <w:autoSpaceDN w:val="0"/>
        <w:adjustRightInd w:val="0"/>
        <w:ind w:left="720" w:right="-850" w:hanging="720"/>
        <w:rPr>
          <w:rFonts w:asciiTheme="minorHAnsi" w:hAnsiTheme="minorHAnsi" w:cstheme="minorHAnsi"/>
          <w:sz w:val="28"/>
          <w:szCs w:val="28"/>
        </w:rPr>
      </w:pPr>
    </w:p>
    <w:p w:rsidR="00903CCF" w:rsidRPr="00903CCF" w:rsidRDefault="00903CCF" w:rsidP="00903CCF">
      <w:pPr>
        <w:pBdr>
          <w:top w:val="single" w:sz="4" w:space="1" w:color="auto"/>
          <w:left w:val="single" w:sz="4" w:space="4" w:color="auto"/>
          <w:bottom w:val="single" w:sz="4" w:space="1" w:color="auto"/>
          <w:right w:val="single" w:sz="4" w:space="4" w:color="auto"/>
        </w:pBdr>
        <w:autoSpaceDE w:val="0"/>
        <w:autoSpaceDN w:val="0"/>
        <w:adjustRightInd w:val="0"/>
        <w:ind w:left="720" w:right="-850" w:hanging="720"/>
        <w:rPr>
          <w:rFonts w:asciiTheme="minorHAnsi" w:hAnsiTheme="minorHAnsi" w:cstheme="minorHAnsi"/>
          <w:sz w:val="28"/>
          <w:szCs w:val="28"/>
        </w:rPr>
      </w:pPr>
    </w:p>
    <w:p w:rsidR="00D55AAF" w:rsidRDefault="00D55AAF" w:rsidP="00903CCF">
      <w:pPr>
        <w:rPr>
          <w:rFonts w:asciiTheme="minorHAnsi" w:hAnsiTheme="minorHAnsi" w:cstheme="minorHAnsi"/>
          <w:sz w:val="28"/>
          <w:szCs w:val="28"/>
        </w:rPr>
      </w:pPr>
    </w:p>
    <w:p w:rsidR="00D55AAF" w:rsidRDefault="00D55AAF" w:rsidP="00903CCF">
      <w:pPr>
        <w:rPr>
          <w:rFonts w:asciiTheme="minorHAnsi" w:hAnsiTheme="minorHAnsi" w:cstheme="minorHAnsi"/>
          <w:sz w:val="28"/>
          <w:szCs w:val="28"/>
        </w:rPr>
      </w:pPr>
    </w:p>
    <w:p w:rsidR="00D55AAF" w:rsidRDefault="00D55AAF" w:rsidP="00903CCF">
      <w:pPr>
        <w:rPr>
          <w:rFonts w:asciiTheme="minorHAnsi" w:hAnsiTheme="minorHAnsi" w:cstheme="minorHAnsi"/>
          <w:sz w:val="28"/>
          <w:szCs w:val="28"/>
        </w:rPr>
      </w:pPr>
    </w:p>
    <w:p w:rsidR="00D55AAF" w:rsidRDefault="00D55AAF" w:rsidP="00903CCF">
      <w:pPr>
        <w:rPr>
          <w:rFonts w:asciiTheme="minorHAnsi" w:hAnsiTheme="minorHAnsi" w:cstheme="minorHAnsi"/>
          <w:sz w:val="28"/>
          <w:szCs w:val="28"/>
        </w:rPr>
      </w:pPr>
    </w:p>
    <w:p w:rsidR="004E71B5" w:rsidRDefault="004E71B5" w:rsidP="00903CCF">
      <w:pPr>
        <w:rPr>
          <w:rFonts w:asciiTheme="minorHAnsi" w:hAnsiTheme="minorHAnsi" w:cstheme="minorHAnsi"/>
          <w:sz w:val="28"/>
          <w:szCs w:val="28"/>
        </w:rPr>
      </w:pPr>
    </w:p>
    <w:p w:rsidR="00903CCF" w:rsidRPr="00D55AAF" w:rsidRDefault="00903CCF" w:rsidP="00E73D33">
      <w:pPr>
        <w:pBdr>
          <w:top w:val="single" w:sz="4" w:space="1" w:color="auto"/>
          <w:left w:val="single" w:sz="4" w:space="4" w:color="auto"/>
          <w:bottom w:val="single" w:sz="4" w:space="1" w:color="auto"/>
          <w:right w:val="single" w:sz="4" w:space="31" w:color="auto"/>
        </w:pBdr>
        <w:shd w:val="clear" w:color="auto" w:fill="F4B083" w:themeFill="accent2" w:themeFillTint="99"/>
        <w:rPr>
          <w:rFonts w:asciiTheme="minorHAnsi" w:hAnsiTheme="minorHAnsi" w:cstheme="minorHAnsi"/>
          <w:b/>
          <w:sz w:val="32"/>
          <w:szCs w:val="32"/>
        </w:rPr>
      </w:pPr>
      <w:r w:rsidRPr="00D55AAF">
        <w:rPr>
          <w:rFonts w:asciiTheme="minorHAnsi" w:hAnsiTheme="minorHAnsi" w:cstheme="minorHAnsi"/>
          <w:b/>
          <w:sz w:val="32"/>
          <w:szCs w:val="32"/>
        </w:rPr>
        <w:lastRenderedPageBreak/>
        <w:t>Refusals</w:t>
      </w:r>
    </w:p>
    <w:p w:rsidR="00903CCF" w:rsidRPr="00903CCF" w:rsidRDefault="00903CCF" w:rsidP="00E73D33">
      <w:pPr>
        <w:pBdr>
          <w:top w:val="single" w:sz="4" w:space="1" w:color="auto"/>
          <w:left w:val="single" w:sz="4" w:space="4" w:color="auto"/>
          <w:bottom w:val="single" w:sz="4" w:space="1" w:color="auto"/>
          <w:right w:val="single" w:sz="4" w:space="31" w:color="auto"/>
        </w:pBdr>
        <w:rPr>
          <w:rFonts w:asciiTheme="minorHAnsi" w:hAnsiTheme="minorHAnsi" w:cstheme="minorHAnsi"/>
          <w:sz w:val="28"/>
          <w:szCs w:val="28"/>
        </w:rPr>
      </w:pPr>
      <w:r w:rsidRPr="00903CCF">
        <w:rPr>
          <w:rFonts w:asciiTheme="minorHAnsi" w:hAnsiTheme="minorHAnsi" w:cstheme="minorHAnsi"/>
          <w:sz w:val="28"/>
          <w:szCs w:val="28"/>
        </w:rPr>
        <w:t xml:space="preserve">Legislation </w:t>
      </w:r>
      <w:r w:rsidR="00307E53">
        <w:rPr>
          <w:rFonts w:asciiTheme="minorHAnsi" w:hAnsiTheme="minorHAnsi" w:cstheme="minorHAnsi"/>
          <w:sz w:val="28"/>
          <w:szCs w:val="28"/>
        </w:rPr>
        <w:t xml:space="preserve">has </w:t>
      </w:r>
      <w:r w:rsidRPr="00903CCF">
        <w:rPr>
          <w:rFonts w:asciiTheme="minorHAnsi" w:hAnsiTheme="minorHAnsi" w:cstheme="minorHAnsi"/>
          <w:sz w:val="28"/>
          <w:szCs w:val="28"/>
        </w:rPr>
        <w:t>allow</w:t>
      </w:r>
      <w:r w:rsidR="00307E53">
        <w:rPr>
          <w:rFonts w:asciiTheme="minorHAnsi" w:hAnsiTheme="minorHAnsi" w:cstheme="minorHAnsi"/>
          <w:sz w:val="28"/>
          <w:szCs w:val="28"/>
        </w:rPr>
        <w:t>ed</w:t>
      </w:r>
      <w:r w:rsidRPr="00903CCF">
        <w:rPr>
          <w:rFonts w:asciiTheme="minorHAnsi" w:hAnsiTheme="minorHAnsi" w:cstheme="minorHAnsi"/>
          <w:sz w:val="28"/>
          <w:szCs w:val="28"/>
        </w:rPr>
        <w:t xml:space="preserve"> the Association to suspend applications after two reasonable offers have been made to an applicant on our waiting list. </w:t>
      </w:r>
    </w:p>
    <w:p w:rsidR="00903CCF" w:rsidRPr="00903CCF" w:rsidRDefault="00903CCF" w:rsidP="00E73D33">
      <w:pPr>
        <w:pBdr>
          <w:top w:val="single" w:sz="4" w:space="1" w:color="auto"/>
          <w:left w:val="single" w:sz="4" w:space="4" w:color="auto"/>
          <w:bottom w:val="single" w:sz="4" w:space="1" w:color="auto"/>
          <w:right w:val="single" w:sz="4" w:space="31" w:color="auto"/>
        </w:pBdr>
        <w:rPr>
          <w:rFonts w:asciiTheme="minorHAnsi" w:hAnsiTheme="minorHAnsi" w:cstheme="minorHAnsi"/>
          <w:sz w:val="28"/>
          <w:szCs w:val="28"/>
        </w:rPr>
      </w:pPr>
    </w:p>
    <w:p w:rsidR="00903CCF" w:rsidRPr="00903CCF" w:rsidRDefault="00903CCF" w:rsidP="00E73D33">
      <w:pPr>
        <w:pBdr>
          <w:top w:val="single" w:sz="4" w:space="1" w:color="auto"/>
          <w:left w:val="single" w:sz="4" w:space="4" w:color="auto"/>
          <w:bottom w:val="single" w:sz="4" w:space="1" w:color="auto"/>
          <w:right w:val="single" w:sz="4" w:space="31" w:color="auto"/>
        </w:pBdr>
        <w:rPr>
          <w:rFonts w:asciiTheme="minorHAnsi" w:hAnsiTheme="minorHAnsi" w:cstheme="minorHAnsi"/>
          <w:sz w:val="28"/>
          <w:szCs w:val="28"/>
        </w:rPr>
      </w:pPr>
      <w:r w:rsidRPr="00903CCF">
        <w:rPr>
          <w:rFonts w:asciiTheme="minorHAnsi" w:hAnsiTheme="minorHAnsi" w:cstheme="minorHAnsi"/>
          <w:sz w:val="28"/>
          <w:szCs w:val="28"/>
        </w:rPr>
        <w:t xml:space="preserve">The Association have </w:t>
      </w:r>
      <w:r w:rsidR="00307E53">
        <w:rPr>
          <w:rFonts w:asciiTheme="minorHAnsi" w:hAnsiTheme="minorHAnsi" w:cstheme="minorHAnsi"/>
          <w:sz w:val="28"/>
          <w:szCs w:val="28"/>
        </w:rPr>
        <w:t xml:space="preserve">not </w:t>
      </w:r>
      <w:r w:rsidRPr="00903CCF">
        <w:rPr>
          <w:rFonts w:asciiTheme="minorHAnsi" w:hAnsiTheme="minorHAnsi" w:cstheme="minorHAnsi"/>
          <w:sz w:val="28"/>
          <w:szCs w:val="28"/>
        </w:rPr>
        <w:t>appl</w:t>
      </w:r>
      <w:r w:rsidR="00307E53">
        <w:rPr>
          <w:rFonts w:asciiTheme="minorHAnsi" w:hAnsiTheme="minorHAnsi" w:cstheme="minorHAnsi"/>
          <w:sz w:val="28"/>
          <w:szCs w:val="28"/>
        </w:rPr>
        <w:t>ied</w:t>
      </w:r>
      <w:r w:rsidRPr="00903CCF">
        <w:rPr>
          <w:rFonts w:asciiTheme="minorHAnsi" w:hAnsiTheme="minorHAnsi" w:cstheme="minorHAnsi"/>
          <w:sz w:val="28"/>
          <w:szCs w:val="28"/>
        </w:rPr>
        <w:t xml:space="preserve"> this suspension rule, but will seek to have a discussion with an applicant where 2 reasonable offers have been made.</w:t>
      </w:r>
    </w:p>
    <w:p w:rsidR="00903CCF" w:rsidRPr="00903CCF" w:rsidRDefault="00903CCF" w:rsidP="00D55AAF">
      <w:pPr>
        <w:autoSpaceDE w:val="0"/>
        <w:autoSpaceDN w:val="0"/>
        <w:adjustRightInd w:val="0"/>
        <w:ind w:left="720" w:right="-850" w:hanging="720"/>
        <w:rPr>
          <w:rFonts w:asciiTheme="minorHAnsi" w:hAnsiTheme="minorHAnsi" w:cstheme="minorHAnsi"/>
          <w:sz w:val="28"/>
          <w:szCs w:val="28"/>
        </w:rPr>
      </w:pPr>
    </w:p>
    <w:p w:rsidR="00903CCF" w:rsidRPr="00903CCF" w:rsidRDefault="00903CCF" w:rsidP="00D55AAF">
      <w:pPr>
        <w:autoSpaceDE w:val="0"/>
        <w:autoSpaceDN w:val="0"/>
        <w:adjustRightInd w:val="0"/>
        <w:ind w:left="720" w:right="-850" w:hanging="720"/>
        <w:rPr>
          <w:rFonts w:asciiTheme="minorHAnsi" w:hAnsiTheme="minorHAnsi" w:cstheme="minorHAnsi"/>
          <w:sz w:val="28"/>
          <w:szCs w:val="28"/>
        </w:rPr>
      </w:pPr>
    </w:p>
    <w:p w:rsidR="00CF6BD7" w:rsidRDefault="00CF6BD7" w:rsidP="00D55AAF">
      <w:pPr>
        <w:shd w:val="clear" w:color="auto" w:fill="F4B083" w:themeFill="accent2" w:themeFillTint="99"/>
        <w:rPr>
          <w:rFonts w:asciiTheme="minorHAnsi" w:hAnsiTheme="minorHAnsi" w:cstheme="minorHAnsi"/>
          <w:sz w:val="28"/>
          <w:szCs w:val="28"/>
        </w:rPr>
      </w:pPr>
      <w:r w:rsidRPr="00903CCF">
        <w:rPr>
          <w:rFonts w:asciiTheme="minorHAnsi" w:hAnsiTheme="minorHAnsi" w:cstheme="minorHAnsi"/>
          <w:sz w:val="28"/>
          <w:szCs w:val="28"/>
        </w:rPr>
        <w:t>What are your views on the Associations approach to this?</w:t>
      </w:r>
    </w:p>
    <w:tbl>
      <w:tblPr>
        <w:tblStyle w:val="TableGrid"/>
        <w:tblW w:w="15168" w:type="dxa"/>
        <w:tblInd w:w="-5" w:type="dxa"/>
        <w:tblLook w:val="04A0" w:firstRow="1" w:lastRow="0" w:firstColumn="1" w:lastColumn="0" w:noHBand="0" w:noVBand="1"/>
      </w:tblPr>
      <w:tblGrid>
        <w:gridCol w:w="15168"/>
      </w:tblGrid>
      <w:tr w:rsidR="00D55AAF" w:rsidTr="00E73D33">
        <w:tc>
          <w:tcPr>
            <w:tcW w:w="15168" w:type="dxa"/>
          </w:tcPr>
          <w:p w:rsidR="00D55AAF" w:rsidRDefault="00D55AAF" w:rsidP="00CF6BD7">
            <w:pPr>
              <w:rPr>
                <w:rFonts w:asciiTheme="minorHAnsi" w:hAnsiTheme="minorHAnsi" w:cstheme="minorHAnsi"/>
                <w:sz w:val="28"/>
                <w:szCs w:val="28"/>
              </w:rPr>
            </w:pPr>
          </w:p>
          <w:p w:rsidR="00D55AAF" w:rsidRDefault="00D55AAF" w:rsidP="00CF6BD7">
            <w:pPr>
              <w:rPr>
                <w:rFonts w:asciiTheme="minorHAnsi" w:hAnsiTheme="minorHAnsi" w:cstheme="minorHAnsi"/>
                <w:sz w:val="28"/>
                <w:szCs w:val="28"/>
              </w:rPr>
            </w:pPr>
          </w:p>
          <w:p w:rsidR="00D55AAF" w:rsidRDefault="00D55AAF" w:rsidP="00CF6BD7">
            <w:pPr>
              <w:rPr>
                <w:rFonts w:asciiTheme="minorHAnsi" w:hAnsiTheme="minorHAnsi" w:cstheme="minorHAnsi"/>
                <w:sz w:val="28"/>
                <w:szCs w:val="28"/>
              </w:rPr>
            </w:pPr>
          </w:p>
          <w:p w:rsidR="00D55AAF" w:rsidRDefault="00D55AAF" w:rsidP="00CF6BD7">
            <w:pPr>
              <w:rPr>
                <w:rFonts w:asciiTheme="minorHAnsi" w:hAnsiTheme="minorHAnsi" w:cstheme="minorHAnsi"/>
                <w:sz w:val="28"/>
                <w:szCs w:val="28"/>
              </w:rPr>
            </w:pPr>
          </w:p>
          <w:p w:rsidR="00D55AAF" w:rsidRDefault="00D55AAF" w:rsidP="00CF6BD7">
            <w:pPr>
              <w:rPr>
                <w:rFonts w:asciiTheme="minorHAnsi" w:hAnsiTheme="minorHAnsi" w:cstheme="minorHAnsi"/>
                <w:sz w:val="28"/>
                <w:szCs w:val="28"/>
              </w:rPr>
            </w:pPr>
          </w:p>
        </w:tc>
      </w:tr>
    </w:tbl>
    <w:p w:rsidR="00D55AAF" w:rsidRDefault="00D55AAF" w:rsidP="00CF6BD7">
      <w:pPr>
        <w:rPr>
          <w:rFonts w:asciiTheme="minorHAnsi" w:hAnsiTheme="minorHAnsi" w:cstheme="minorHAnsi"/>
          <w:sz w:val="28"/>
          <w:szCs w:val="28"/>
        </w:rPr>
      </w:pPr>
    </w:p>
    <w:p w:rsidR="00555597" w:rsidRPr="00903CCF" w:rsidRDefault="00555597" w:rsidP="00555597">
      <w:pPr>
        <w:autoSpaceDE w:val="0"/>
        <w:autoSpaceDN w:val="0"/>
        <w:adjustRightInd w:val="0"/>
        <w:ind w:right="-850"/>
        <w:rPr>
          <w:rFonts w:asciiTheme="minorHAnsi" w:hAnsiTheme="minorHAnsi" w:cstheme="minorHAnsi"/>
          <w:sz w:val="28"/>
          <w:szCs w:val="28"/>
          <w:lang w:val="en-US"/>
        </w:rPr>
      </w:pPr>
    </w:p>
    <w:p w:rsidR="00555597" w:rsidRPr="00D55AAF" w:rsidRDefault="00555597" w:rsidP="00C9198E">
      <w:pPr>
        <w:pBdr>
          <w:top w:val="single" w:sz="4" w:space="1" w:color="auto"/>
          <w:left w:val="single" w:sz="4" w:space="4" w:color="auto"/>
          <w:bottom w:val="single" w:sz="4" w:space="1" w:color="auto"/>
          <w:right w:val="single" w:sz="4" w:space="0" w:color="auto"/>
        </w:pBdr>
        <w:shd w:val="clear" w:color="auto" w:fill="F4B083" w:themeFill="accent2" w:themeFillTint="99"/>
        <w:autoSpaceDE w:val="0"/>
        <w:autoSpaceDN w:val="0"/>
        <w:adjustRightInd w:val="0"/>
        <w:ind w:right="-850"/>
        <w:rPr>
          <w:rFonts w:asciiTheme="minorHAnsi" w:hAnsiTheme="minorHAnsi" w:cstheme="minorHAnsi"/>
          <w:b/>
          <w:sz w:val="28"/>
          <w:szCs w:val="28"/>
          <w:lang w:val="en-US"/>
        </w:rPr>
      </w:pPr>
      <w:r w:rsidRPr="00D55AAF">
        <w:rPr>
          <w:rFonts w:asciiTheme="minorHAnsi" w:hAnsiTheme="minorHAnsi" w:cstheme="minorHAnsi"/>
          <w:b/>
          <w:sz w:val="28"/>
          <w:szCs w:val="28"/>
          <w:lang w:val="en-US"/>
        </w:rPr>
        <w:t>Re-instatement of an application</w:t>
      </w:r>
    </w:p>
    <w:p w:rsidR="00555597" w:rsidRPr="00903CCF" w:rsidRDefault="00555597" w:rsidP="00C9198E">
      <w:pPr>
        <w:pBdr>
          <w:top w:val="single" w:sz="4" w:space="1" w:color="auto"/>
          <w:left w:val="single" w:sz="4" w:space="4" w:color="auto"/>
          <w:bottom w:val="single" w:sz="4" w:space="1" w:color="auto"/>
          <w:right w:val="single" w:sz="4" w:space="0" w:color="auto"/>
        </w:pBdr>
        <w:autoSpaceDE w:val="0"/>
        <w:autoSpaceDN w:val="0"/>
        <w:adjustRightInd w:val="0"/>
        <w:ind w:right="-850"/>
        <w:rPr>
          <w:rFonts w:asciiTheme="minorHAnsi" w:hAnsiTheme="minorHAnsi" w:cstheme="minorHAnsi"/>
          <w:sz w:val="28"/>
          <w:szCs w:val="28"/>
          <w:lang w:val="en-US"/>
        </w:rPr>
      </w:pPr>
      <w:r w:rsidRPr="00903CCF">
        <w:rPr>
          <w:rFonts w:asciiTheme="minorHAnsi" w:hAnsiTheme="minorHAnsi" w:cstheme="minorHAnsi"/>
          <w:sz w:val="28"/>
          <w:szCs w:val="28"/>
          <w:lang w:val="en-US"/>
        </w:rPr>
        <w:t xml:space="preserve">Our </w:t>
      </w:r>
      <w:r w:rsidR="00D55AAF">
        <w:rPr>
          <w:rFonts w:asciiTheme="minorHAnsi" w:hAnsiTheme="minorHAnsi" w:cstheme="minorHAnsi"/>
          <w:sz w:val="28"/>
          <w:szCs w:val="28"/>
          <w:lang w:val="en-US"/>
        </w:rPr>
        <w:t xml:space="preserve">old Allocation Policy </w:t>
      </w:r>
      <w:r w:rsidRPr="00903CCF">
        <w:rPr>
          <w:rFonts w:asciiTheme="minorHAnsi" w:hAnsiTheme="minorHAnsi" w:cstheme="minorHAnsi"/>
          <w:sz w:val="28"/>
          <w:szCs w:val="28"/>
          <w:lang w:val="en-US"/>
        </w:rPr>
        <w:t xml:space="preserve">stated that where an application was cancelled and the applicant asked for it to be re-instated, that </w:t>
      </w:r>
      <w:r w:rsidR="00443D3D" w:rsidRPr="00903CCF">
        <w:rPr>
          <w:rFonts w:asciiTheme="minorHAnsi" w:hAnsiTheme="minorHAnsi" w:cstheme="minorHAnsi"/>
          <w:sz w:val="28"/>
          <w:szCs w:val="28"/>
          <w:lang w:val="en-US"/>
        </w:rPr>
        <w:t xml:space="preserve">they </w:t>
      </w:r>
      <w:bookmarkStart w:id="0" w:name="_GoBack"/>
      <w:bookmarkEnd w:id="0"/>
      <w:r w:rsidR="00443D3D" w:rsidRPr="00903CCF">
        <w:rPr>
          <w:rFonts w:asciiTheme="minorHAnsi" w:hAnsiTheme="minorHAnsi" w:cstheme="minorHAnsi"/>
          <w:sz w:val="28"/>
          <w:szCs w:val="28"/>
          <w:lang w:val="en-US"/>
        </w:rPr>
        <w:t xml:space="preserve">could do this for up to a year from the date </w:t>
      </w:r>
      <w:r w:rsidR="00D55AAF">
        <w:rPr>
          <w:rFonts w:asciiTheme="minorHAnsi" w:hAnsiTheme="minorHAnsi" w:cstheme="minorHAnsi"/>
          <w:sz w:val="28"/>
          <w:szCs w:val="28"/>
          <w:lang w:val="en-US"/>
        </w:rPr>
        <w:t xml:space="preserve">we cancelled the application.  The day of re-instatement would be the </w:t>
      </w:r>
      <w:r w:rsidR="00443D3D" w:rsidRPr="00903CCF">
        <w:rPr>
          <w:rFonts w:asciiTheme="minorHAnsi" w:hAnsiTheme="minorHAnsi" w:cstheme="minorHAnsi"/>
          <w:sz w:val="28"/>
          <w:szCs w:val="28"/>
          <w:lang w:val="en-US"/>
        </w:rPr>
        <w:t xml:space="preserve">original date of </w:t>
      </w:r>
      <w:r w:rsidR="00D55AAF">
        <w:rPr>
          <w:rFonts w:asciiTheme="minorHAnsi" w:hAnsiTheme="minorHAnsi" w:cstheme="minorHAnsi"/>
          <w:sz w:val="28"/>
          <w:szCs w:val="28"/>
          <w:lang w:val="en-US"/>
        </w:rPr>
        <w:t xml:space="preserve">the </w:t>
      </w:r>
      <w:r w:rsidR="00443D3D" w:rsidRPr="00903CCF">
        <w:rPr>
          <w:rFonts w:asciiTheme="minorHAnsi" w:hAnsiTheme="minorHAnsi" w:cstheme="minorHAnsi"/>
          <w:sz w:val="28"/>
          <w:szCs w:val="28"/>
          <w:lang w:val="en-US"/>
        </w:rPr>
        <w:t xml:space="preserve">application </w:t>
      </w:r>
      <w:r w:rsidR="00D55AAF">
        <w:rPr>
          <w:rFonts w:asciiTheme="minorHAnsi" w:hAnsiTheme="minorHAnsi" w:cstheme="minorHAnsi"/>
          <w:sz w:val="28"/>
          <w:szCs w:val="28"/>
          <w:lang w:val="en-US"/>
        </w:rPr>
        <w:t>was submitted.</w:t>
      </w:r>
    </w:p>
    <w:p w:rsidR="00443D3D" w:rsidRPr="00903CCF" w:rsidRDefault="00443D3D" w:rsidP="00555597">
      <w:pPr>
        <w:autoSpaceDE w:val="0"/>
        <w:autoSpaceDN w:val="0"/>
        <w:adjustRightInd w:val="0"/>
        <w:ind w:right="-850"/>
        <w:rPr>
          <w:rFonts w:asciiTheme="minorHAnsi" w:hAnsiTheme="minorHAnsi" w:cstheme="minorHAnsi"/>
          <w:sz w:val="28"/>
          <w:szCs w:val="28"/>
          <w:lang w:val="en-US"/>
        </w:rPr>
      </w:pPr>
    </w:p>
    <w:p w:rsidR="00443D3D" w:rsidRPr="00903CCF" w:rsidRDefault="00443D3D" w:rsidP="00D55AAF">
      <w:pPr>
        <w:shd w:val="clear" w:color="auto" w:fill="F4B083" w:themeFill="accent2" w:themeFillTint="99"/>
        <w:autoSpaceDE w:val="0"/>
        <w:autoSpaceDN w:val="0"/>
        <w:adjustRightInd w:val="0"/>
        <w:ind w:right="-850"/>
        <w:rPr>
          <w:rFonts w:asciiTheme="minorHAnsi" w:hAnsiTheme="minorHAnsi" w:cstheme="minorHAnsi"/>
          <w:sz w:val="28"/>
          <w:szCs w:val="28"/>
          <w:lang w:val="en-US"/>
        </w:rPr>
      </w:pPr>
      <w:r w:rsidRPr="00903CCF">
        <w:rPr>
          <w:rFonts w:asciiTheme="minorHAnsi" w:hAnsiTheme="minorHAnsi" w:cstheme="minorHAnsi"/>
          <w:sz w:val="28"/>
          <w:szCs w:val="28"/>
          <w:lang w:val="en-US"/>
        </w:rPr>
        <w:t xml:space="preserve">The Association are now proposing that this time period is </w:t>
      </w:r>
      <w:r w:rsidR="00D55AAF">
        <w:rPr>
          <w:rFonts w:asciiTheme="minorHAnsi" w:hAnsiTheme="minorHAnsi" w:cstheme="minorHAnsi"/>
          <w:sz w:val="28"/>
          <w:szCs w:val="28"/>
          <w:lang w:val="en-US"/>
        </w:rPr>
        <w:t xml:space="preserve">reduced to </w:t>
      </w:r>
      <w:r w:rsidRPr="00903CCF">
        <w:rPr>
          <w:rFonts w:asciiTheme="minorHAnsi" w:hAnsiTheme="minorHAnsi" w:cstheme="minorHAnsi"/>
          <w:sz w:val="28"/>
          <w:szCs w:val="28"/>
          <w:lang w:val="en-US"/>
        </w:rPr>
        <w:t>6 months from the date of application.</w:t>
      </w:r>
      <w:r w:rsidR="00281996">
        <w:rPr>
          <w:rFonts w:asciiTheme="minorHAnsi" w:hAnsiTheme="minorHAnsi" w:cstheme="minorHAnsi"/>
          <w:sz w:val="28"/>
          <w:szCs w:val="28"/>
          <w:lang w:val="en-US"/>
        </w:rPr>
        <w:t xml:space="preserve">  This is more in line with good practice recommendations.  What are your views on this?</w:t>
      </w:r>
    </w:p>
    <w:tbl>
      <w:tblPr>
        <w:tblStyle w:val="TableGrid"/>
        <w:tblW w:w="15163" w:type="dxa"/>
        <w:tblLook w:val="04A0" w:firstRow="1" w:lastRow="0" w:firstColumn="1" w:lastColumn="0" w:noHBand="0" w:noVBand="1"/>
      </w:tblPr>
      <w:tblGrid>
        <w:gridCol w:w="15163"/>
      </w:tblGrid>
      <w:tr w:rsidR="00D55AAF" w:rsidTr="00C9198E">
        <w:tc>
          <w:tcPr>
            <w:tcW w:w="15163" w:type="dxa"/>
          </w:tcPr>
          <w:p w:rsidR="00D55AAF" w:rsidRDefault="00D55AAF" w:rsidP="00555597">
            <w:pPr>
              <w:autoSpaceDE w:val="0"/>
              <w:autoSpaceDN w:val="0"/>
              <w:adjustRightInd w:val="0"/>
              <w:ind w:right="-850"/>
              <w:rPr>
                <w:rFonts w:asciiTheme="minorHAnsi" w:hAnsiTheme="minorHAnsi" w:cstheme="minorHAnsi"/>
                <w:sz w:val="28"/>
                <w:szCs w:val="28"/>
                <w:lang w:val="en-US"/>
              </w:rPr>
            </w:pPr>
          </w:p>
          <w:p w:rsidR="00281996" w:rsidRDefault="00281996" w:rsidP="00555597">
            <w:pPr>
              <w:autoSpaceDE w:val="0"/>
              <w:autoSpaceDN w:val="0"/>
              <w:adjustRightInd w:val="0"/>
              <w:ind w:right="-850"/>
              <w:rPr>
                <w:rFonts w:asciiTheme="minorHAnsi" w:hAnsiTheme="minorHAnsi" w:cstheme="minorHAnsi"/>
                <w:sz w:val="28"/>
                <w:szCs w:val="28"/>
                <w:lang w:val="en-US"/>
              </w:rPr>
            </w:pPr>
          </w:p>
          <w:p w:rsidR="00281996" w:rsidRDefault="00281996" w:rsidP="00555597">
            <w:pPr>
              <w:autoSpaceDE w:val="0"/>
              <w:autoSpaceDN w:val="0"/>
              <w:adjustRightInd w:val="0"/>
              <w:ind w:right="-850"/>
              <w:rPr>
                <w:rFonts w:asciiTheme="minorHAnsi" w:hAnsiTheme="minorHAnsi" w:cstheme="minorHAnsi"/>
                <w:sz w:val="28"/>
                <w:szCs w:val="28"/>
                <w:lang w:val="en-US"/>
              </w:rPr>
            </w:pPr>
          </w:p>
          <w:p w:rsidR="00D55AAF" w:rsidRDefault="00D55AAF" w:rsidP="00555597">
            <w:pPr>
              <w:autoSpaceDE w:val="0"/>
              <w:autoSpaceDN w:val="0"/>
              <w:adjustRightInd w:val="0"/>
              <w:ind w:right="-850"/>
              <w:rPr>
                <w:rFonts w:asciiTheme="minorHAnsi" w:hAnsiTheme="minorHAnsi" w:cstheme="minorHAnsi"/>
                <w:sz w:val="28"/>
                <w:szCs w:val="28"/>
                <w:lang w:val="en-US"/>
              </w:rPr>
            </w:pPr>
          </w:p>
        </w:tc>
      </w:tr>
    </w:tbl>
    <w:p w:rsidR="00D55AAF" w:rsidRDefault="00D55AAF" w:rsidP="00555597">
      <w:pPr>
        <w:autoSpaceDE w:val="0"/>
        <w:autoSpaceDN w:val="0"/>
        <w:adjustRightInd w:val="0"/>
        <w:ind w:right="-850"/>
        <w:rPr>
          <w:rFonts w:asciiTheme="minorHAnsi" w:hAnsiTheme="minorHAnsi" w:cstheme="minorHAnsi"/>
          <w:sz w:val="28"/>
          <w:szCs w:val="28"/>
          <w:lang w:val="en-US"/>
        </w:rPr>
      </w:pPr>
    </w:p>
    <w:p w:rsidR="00443D3D" w:rsidRPr="00C9198E" w:rsidRDefault="00443D3D" w:rsidP="00C9198E">
      <w:pPr>
        <w:pBdr>
          <w:top w:val="single" w:sz="4" w:space="1" w:color="auto"/>
          <w:left w:val="single" w:sz="4" w:space="4" w:color="auto"/>
          <w:bottom w:val="single" w:sz="4" w:space="1" w:color="auto"/>
          <w:right w:val="single" w:sz="4" w:space="4" w:color="auto"/>
        </w:pBdr>
        <w:shd w:val="clear" w:color="auto" w:fill="F4B083" w:themeFill="accent2" w:themeFillTint="99"/>
        <w:autoSpaceDE w:val="0"/>
        <w:autoSpaceDN w:val="0"/>
        <w:adjustRightInd w:val="0"/>
        <w:ind w:right="-850"/>
        <w:rPr>
          <w:rFonts w:asciiTheme="minorHAnsi" w:hAnsiTheme="minorHAnsi" w:cstheme="minorHAnsi"/>
          <w:b/>
          <w:sz w:val="28"/>
          <w:szCs w:val="28"/>
          <w:lang w:val="en-US"/>
        </w:rPr>
      </w:pPr>
      <w:r w:rsidRPr="00C9198E">
        <w:rPr>
          <w:rFonts w:asciiTheme="minorHAnsi" w:hAnsiTheme="minorHAnsi" w:cstheme="minorHAnsi"/>
          <w:b/>
          <w:sz w:val="28"/>
          <w:szCs w:val="28"/>
          <w:lang w:val="en-US"/>
        </w:rPr>
        <w:t>Downsizing/</w:t>
      </w:r>
      <w:r w:rsidR="000E16E6" w:rsidRPr="00C9198E">
        <w:rPr>
          <w:rFonts w:asciiTheme="minorHAnsi" w:hAnsiTheme="minorHAnsi" w:cstheme="minorHAnsi"/>
          <w:b/>
          <w:sz w:val="28"/>
          <w:szCs w:val="28"/>
          <w:lang w:val="en-US"/>
        </w:rPr>
        <w:t>Under</w:t>
      </w:r>
      <w:r w:rsidR="005F65B0">
        <w:rPr>
          <w:rFonts w:asciiTheme="minorHAnsi" w:hAnsiTheme="minorHAnsi" w:cstheme="minorHAnsi"/>
          <w:b/>
          <w:sz w:val="28"/>
          <w:szCs w:val="28"/>
          <w:lang w:val="en-US"/>
        </w:rPr>
        <w:t>-</w:t>
      </w:r>
      <w:r w:rsidR="000E16E6" w:rsidRPr="00C9198E">
        <w:rPr>
          <w:rFonts w:asciiTheme="minorHAnsi" w:hAnsiTheme="minorHAnsi" w:cstheme="minorHAnsi"/>
          <w:b/>
          <w:sz w:val="28"/>
          <w:szCs w:val="28"/>
          <w:lang w:val="en-US"/>
        </w:rPr>
        <w:t>occupation</w:t>
      </w:r>
    </w:p>
    <w:p w:rsidR="004E71B5" w:rsidRDefault="004E71B5" w:rsidP="00C9198E">
      <w:pPr>
        <w:pBdr>
          <w:top w:val="single" w:sz="4" w:space="1" w:color="auto"/>
          <w:left w:val="single" w:sz="4" w:space="4" w:color="auto"/>
          <w:bottom w:val="single" w:sz="4" w:space="1" w:color="auto"/>
          <w:right w:val="single" w:sz="4" w:space="4" w:color="auto"/>
        </w:pBdr>
        <w:autoSpaceDE w:val="0"/>
        <w:autoSpaceDN w:val="0"/>
        <w:adjustRightInd w:val="0"/>
        <w:ind w:right="-850"/>
        <w:rPr>
          <w:rFonts w:asciiTheme="minorHAnsi" w:hAnsiTheme="minorHAnsi" w:cstheme="minorHAnsi"/>
          <w:sz w:val="28"/>
          <w:szCs w:val="28"/>
          <w:lang w:val="en-US"/>
        </w:rPr>
      </w:pPr>
      <w:r>
        <w:rPr>
          <w:rFonts w:asciiTheme="minorHAnsi" w:hAnsiTheme="minorHAnsi" w:cstheme="minorHAnsi"/>
          <w:sz w:val="28"/>
          <w:szCs w:val="28"/>
          <w:lang w:val="en-US"/>
        </w:rPr>
        <w:t>Under</w:t>
      </w:r>
      <w:r w:rsidR="005F65B0">
        <w:rPr>
          <w:rFonts w:asciiTheme="minorHAnsi" w:hAnsiTheme="minorHAnsi" w:cstheme="minorHAnsi"/>
          <w:sz w:val="28"/>
          <w:szCs w:val="28"/>
          <w:lang w:val="en-US"/>
        </w:rPr>
        <w:t>-</w:t>
      </w:r>
      <w:r>
        <w:rPr>
          <w:rFonts w:asciiTheme="minorHAnsi" w:hAnsiTheme="minorHAnsi" w:cstheme="minorHAnsi"/>
          <w:sz w:val="28"/>
          <w:szCs w:val="28"/>
          <w:lang w:val="en-US"/>
        </w:rPr>
        <w:t>occupation is most likely to occur when someone with children has originally been allocated a larger home and their children have grown up and left home.  This generally means that under-occupying tenants are likely to be older.</w:t>
      </w:r>
    </w:p>
    <w:p w:rsidR="004E71B5" w:rsidRDefault="004E71B5" w:rsidP="00C9198E">
      <w:pPr>
        <w:pBdr>
          <w:top w:val="single" w:sz="4" w:space="1" w:color="auto"/>
          <w:left w:val="single" w:sz="4" w:space="4" w:color="auto"/>
          <w:bottom w:val="single" w:sz="4" w:space="1" w:color="auto"/>
          <w:right w:val="single" w:sz="4" w:space="4" w:color="auto"/>
        </w:pBdr>
        <w:autoSpaceDE w:val="0"/>
        <w:autoSpaceDN w:val="0"/>
        <w:adjustRightInd w:val="0"/>
        <w:ind w:right="-850"/>
        <w:rPr>
          <w:rFonts w:asciiTheme="minorHAnsi" w:hAnsiTheme="minorHAnsi" w:cstheme="minorHAnsi"/>
          <w:sz w:val="28"/>
          <w:szCs w:val="28"/>
          <w:lang w:val="en-US"/>
        </w:rPr>
      </w:pPr>
    </w:p>
    <w:p w:rsidR="004E71B5" w:rsidRDefault="004E71B5" w:rsidP="00C9198E">
      <w:pPr>
        <w:pBdr>
          <w:top w:val="single" w:sz="4" w:space="1" w:color="auto"/>
          <w:left w:val="single" w:sz="4" w:space="4" w:color="auto"/>
          <w:bottom w:val="single" w:sz="4" w:space="1" w:color="auto"/>
          <w:right w:val="single" w:sz="4" w:space="4" w:color="auto"/>
        </w:pBdr>
        <w:autoSpaceDE w:val="0"/>
        <w:autoSpaceDN w:val="0"/>
        <w:adjustRightInd w:val="0"/>
        <w:ind w:right="-850"/>
        <w:rPr>
          <w:rFonts w:asciiTheme="minorHAnsi" w:hAnsiTheme="minorHAnsi" w:cstheme="minorHAnsi"/>
          <w:sz w:val="28"/>
          <w:szCs w:val="28"/>
          <w:lang w:val="en-US"/>
        </w:rPr>
      </w:pPr>
      <w:r>
        <w:rPr>
          <w:rFonts w:asciiTheme="minorHAnsi" w:hAnsiTheme="minorHAnsi" w:cstheme="minorHAnsi"/>
          <w:sz w:val="28"/>
          <w:szCs w:val="28"/>
          <w:lang w:val="en-US"/>
        </w:rPr>
        <w:t>These tenants may want to downsize to a smaller property but may not be interested in going from a 4 bedroom property to a 1 bedroom property</w:t>
      </w:r>
      <w:r w:rsidR="005F65B0">
        <w:rPr>
          <w:rFonts w:asciiTheme="minorHAnsi" w:hAnsiTheme="minorHAnsi" w:cstheme="minorHAnsi"/>
          <w:sz w:val="28"/>
          <w:szCs w:val="28"/>
          <w:lang w:val="en-US"/>
        </w:rPr>
        <w:t xml:space="preserve"> (which they may only qualify for)</w:t>
      </w:r>
      <w:r>
        <w:rPr>
          <w:rFonts w:asciiTheme="minorHAnsi" w:hAnsiTheme="minorHAnsi" w:cstheme="minorHAnsi"/>
          <w:sz w:val="28"/>
          <w:szCs w:val="28"/>
          <w:lang w:val="en-US"/>
        </w:rPr>
        <w:t xml:space="preserve">.   </w:t>
      </w:r>
    </w:p>
    <w:p w:rsidR="004E71B5" w:rsidRDefault="004E71B5" w:rsidP="00C9198E">
      <w:pPr>
        <w:pBdr>
          <w:top w:val="single" w:sz="4" w:space="1" w:color="auto"/>
          <w:left w:val="single" w:sz="4" w:space="4" w:color="auto"/>
          <w:bottom w:val="single" w:sz="4" w:space="1" w:color="auto"/>
          <w:right w:val="single" w:sz="4" w:space="4" w:color="auto"/>
        </w:pBdr>
        <w:autoSpaceDE w:val="0"/>
        <w:autoSpaceDN w:val="0"/>
        <w:adjustRightInd w:val="0"/>
        <w:ind w:right="-850"/>
        <w:rPr>
          <w:rFonts w:asciiTheme="minorHAnsi" w:hAnsiTheme="minorHAnsi" w:cstheme="minorHAnsi"/>
          <w:sz w:val="28"/>
          <w:szCs w:val="28"/>
          <w:lang w:val="en-US"/>
        </w:rPr>
      </w:pPr>
    </w:p>
    <w:p w:rsidR="00C9198E" w:rsidRDefault="00C9198E" w:rsidP="00C9198E">
      <w:pPr>
        <w:pBdr>
          <w:top w:val="single" w:sz="4" w:space="1" w:color="auto"/>
          <w:left w:val="single" w:sz="4" w:space="4" w:color="auto"/>
          <w:bottom w:val="single" w:sz="4" w:space="1" w:color="auto"/>
          <w:right w:val="single" w:sz="4" w:space="4" w:color="auto"/>
        </w:pBdr>
        <w:autoSpaceDE w:val="0"/>
        <w:autoSpaceDN w:val="0"/>
        <w:adjustRightInd w:val="0"/>
        <w:ind w:right="-850"/>
        <w:rPr>
          <w:rFonts w:asciiTheme="minorHAnsi" w:hAnsiTheme="minorHAnsi" w:cstheme="minorHAnsi"/>
          <w:sz w:val="28"/>
          <w:szCs w:val="28"/>
          <w:lang w:val="en-US"/>
        </w:rPr>
      </w:pPr>
      <w:r w:rsidRPr="00903CCF">
        <w:rPr>
          <w:rFonts w:asciiTheme="minorHAnsi" w:hAnsiTheme="minorHAnsi" w:cstheme="minorHAnsi"/>
          <w:sz w:val="28"/>
          <w:szCs w:val="28"/>
          <w:lang w:val="en-US"/>
        </w:rPr>
        <w:t xml:space="preserve">The Association has </w:t>
      </w:r>
      <w:r w:rsidR="005F65B0">
        <w:rPr>
          <w:rFonts w:asciiTheme="minorHAnsi" w:hAnsiTheme="minorHAnsi" w:cstheme="minorHAnsi"/>
          <w:sz w:val="28"/>
          <w:szCs w:val="28"/>
          <w:lang w:val="en-US"/>
        </w:rPr>
        <w:t xml:space="preserve">a </w:t>
      </w:r>
      <w:r w:rsidRPr="00903CCF">
        <w:rPr>
          <w:rFonts w:asciiTheme="minorHAnsi" w:hAnsiTheme="minorHAnsi" w:cstheme="minorHAnsi"/>
          <w:sz w:val="28"/>
          <w:szCs w:val="28"/>
          <w:lang w:val="en-US"/>
        </w:rPr>
        <w:t xml:space="preserve">high demand for </w:t>
      </w:r>
      <w:r w:rsidR="005F65B0">
        <w:rPr>
          <w:rFonts w:asciiTheme="minorHAnsi" w:hAnsiTheme="minorHAnsi" w:cstheme="minorHAnsi"/>
          <w:sz w:val="28"/>
          <w:szCs w:val="28"/>
          <w:lang w:val="en-US"/>
        </w:rPr>
        <w:t xml:space="preserve">these </w:t>
      </w:r>
      <w:r w:rsidRPr="00903CCF">
        <w:rPr>
          <w:rFonts w:asciiTheme="minorHAnsi" w:hAnsiTheme="minorHAnsi" w:cstheme="minorHAnsi"/>
          <w:sz w:val="28"/>
          <w:szCs w:val="28"/>
          <w:lang w:val="en-US"/>
        </w:rPr>
        <w:t>large family ho</w:t>
      </w:r>
      <w:r w:rsidR="005F65B0">
        <w:rPr>
          <w:rFonts w:asciiTheme="minorHAnsi" w:hAnsiTheme="minorHAnsi" w:cstheme="minorHAnsi"/>
          <w:sz w:val="28"/>
          <w:szCs w:val="28"/>
          <w:lang w:val="en-US"/>
        </w:rPr>
        <w:t xml:space="preserve">mes but there is very little turnover of this type of stock.  We also </w:t>
      </w:r>
      <w:proofErr w:type="spellStart"/>
      <w:r w:rsidR="005F65B0">
        <w:rPr>
          <w:rFonts w:asciiTheme="minorHAnsi" w:hAnsiTheme="minorHAnsi" w:cstheme="minorHAnsi"/>
          <w:sz w:val="28"/>
          <w:szCs w:val="28"/>
          <w:lang w:val="en-US"/>
        </w:rPr>
        <w:t>recognise</w:t>
      </w:r>
      <w:proofErr w:type="spellEnd"/>
      <w:r w:rsidR="005F65B0">
        <w:rPr>
          <w:rFonts w:asciiTheme="minorHAnsi" w:hAnsiTheme="minorHAnsi" w:cstheme="minorHAnsi"/>
          <w:sz w:val="28"/>
          <w:szCs w:val="28"/>
          <w:lang w:val="en-US"/>
        </w:rPr>
        <w:t xml:space="preserve"> that </w:t>
      </w:r>
      <w:r w:rsidR="008248B5" w:rsidRPr="00903CCF">
        <w:rPr>
          <w:rFonts w:asciiTheme="minorHAnsi" w:hAnsiTheme="minorHAnsi" w:cstheme="minorHAnsi"/>
          <w:sz w:val="28"/>
          <w:szCs w:val="28"/>
          <w:lang w:val="en-US"/>
        </w:rPr>
        <w:t xml:space="preserve">downsizing from a 4 bedroom property to a 1 bedroom property </w:t>
      </w:r>
      <w:r>
        <w:rPr>
          <w:rFonts w:asciiTheme="minorHAnsi" w:hAnsiTheme="minorHAnsi" w:cstheme="minorHAnsi"/>
          <w:sz w:val="28"/>
          <w:szCs w:val="28"/>
          <w:lang w:val="en-US"/>
        </w:rPr>
        <w:t xml:space="preserve">may not be </w:t>
      </w:r>
      <w:r w:rsidR="008248B5" w:rsidRPr="00903CCF">
        <w:rPr>
          <w:rFonts w:asciiTheme="minorHAnsi" w:hAnsiTheme="minorHAnsi" w:cstheme="minorHAnsi"/>
          <w:sz w:val="28"/>
          <w:szCs w:val="28"/>
          <w:lang w:val="en-US"/>
        </w:rPr>
        <w:t>an attractive proposition</w:t>
      </w:r>
      <w:r>
        <w:rPr>
          <w:rFonts w:asciiTheme="minorHAnsi" w:hAnsiTheme="minorHAnsi" w:cstheme="minorHAnsi"/>
          <w:sz w:val="28"/>
          <w:szCs w:val="28"/>
          <w:lang w:val="en-US"/>
        </w:rPr>
        <w:t>/incentive</w:t>
      </w:r>
      <w:r w:rsidR="008248B5" w:rsidRPr="00903CCF">
        <w:rPr>
          <w:rFonts w:asciiTheme="minorHAnsi" w:hAnsiTheme="minorHAnsi" w:cstheme="minorHAnsi"/>
          <w:sz w:val="28"/>
          <w:szCs w:val="28"/>
          <w:lang w:val="en-US"/>
        </w:rPr>
        <w:t xml:space="preserve"> for households</w:t>
      </w:r>
      <w:r w:rsidR="005F65B0">
        <w:rPr>
          <w:rFonts w:asciiTheme="minorHAnsi" w:hAnsiTheme="minorHAnsi" w:cstheme="minorHAnsi"/>
          <w:sz w:val="28"/>
          <w:szCs w:val="28"/>
          <w:lang w:val="en-US"/>
        </w:rPr>
        <w:t xml:space="preserve">.  </w:t>
      </w:r>
    </w:p>
    <w:p w:rsidR="00C9198E" w:rsidRDefault="00C9198E" w:rsidP="00C9198E">
      <w:pPr>
        <w:pBdr>
          <w:top w:val="single" w:sz="4" w:space="1" w:color="auto"/>
          <w:left w:val="single" w:sz="4" w:space="4" w:color="auto"/>
          <w:bottom w:val="single" w:sz="4" w:space="1" w:color="auto"/>
          <w:right w:val="single" w:sz="4" w:space="4" w:color="auto"/>
        </w:pBdr>
        <w:autoSpaceDE w:val="0"/>
        <w:autoSpaceDN w:val="0"/>
        <w:adjustRightInd w:val="0"/>
        <w:ind w:right="-850"/>
        <w:rPr>
          <w:rFonts w:asciiTheme="minorHAnsi" w:hAnsiTheme="minorHAnsi" w:cstheme="minorHAnsi"/>
          <w:sz w:val="28"/>
          <w:szCs w:val="28"/>
          <w:lang w:val="en-US"/>
        </w:rPr>
      </w:pPr>
    </w:p>
    <w:p w:rsidR="008248B5" w:rsidRPr="00903CCF" w:rsidRDefault="00C9198E" w:rsidP="00C9198E">
      <w:pPr>
        <w:pBdr>
          <w:top w:val="single" w:sz="4" w:space="1" w:color="auto"/>
          <w:left w:val="single" w:sz="4" w:space="4" w:color="auto"/>
          <w:bottom w:val="single" w:sz="4" w:space="1" w:color="auto"/>
          <w:right w:val="single" w:sz="4" w:space="4" w:color="auto"/>
        </w:pBdr>
        <w:autoSpaceDE w:val="0"/>
        <w:autoSpaceDN w:val="0"/>
        <w:adjustRightInd w:val="0"/>
        <w:ind w:right="-850"/>
        <w:rPr>
          <w:rFonts w:asciiTheme="minorHAnsi" w:hAnsiTheme="minorHAnsi" w:cstheme="minorHAnsi"/>
          <w:sz w:val="28"/>
          <w:szCs w:val="28"/>
        </w:rPr>
      </w:pPr>
      <w:r>
        <w:rPr>
          <w:rFonts w:asciiTheme="minorHAnsi" w:hAnsiTheme="minorHAnsi" w:cstheme="minorHAnsi"/>
          <w:sz w:val="28"/>
          <w:szCs w:val="28"/>
          <w:lang w:val="en-US"/>
        </w:rPr>
        <w:t>As such, t</w:t>
      </w:r>
      <w:r w:rsidR="008248B5" w:rsidRPr="00903CCF">
        <w:rPr>
          <w:rFonts w:asciiTheme="minorHAnsi" w:hAnsiTheme="minorHAnsi" w:cstheme="minorHAnsi"/>
          <w:sz w:val="28"/>
          <w:szCs w:val="28"/>
          <w:lang w:val="en-US"/>
        </w:rPr>
        <w:t>his Association</w:t>
      </w:r>
      <w:r>
        <w:rPr>
          <w:rFonts w:asciiTheme="minorHAnsi" w:hAnsiTheme="minorHAnsi" w:cstheme="minorHAnsi"/>
          <w:sz w:val="28"/>
          <w:szCs w:val="28"/>
          <w:lang w:val="en-US"/>
        </w:rPr>
        <w:t xml:space="preserve"> is </w:t>
      </w:r>
      <w:r w:rsidR="008248B5" w:rsidRPr="00903CCF">
        <w:rPr>
          <w:rFonts w:asciiTheme="minorHAnsi" w:hAnsiTheme="minorHAnsi" w:cstheme="minorHAnsi"/>
          <w:sz w:val="28"/>
          <w:szCs w:val="28"/>
          <w:lang w:val="en-US"/>
        </w:rPr>
        <w:t>consider</w:t>
      </w:r>
      <w:r>
        <w:rPr>
          <w:rFonts w:asciiTheme="minorHAnsi" w:hAnsiTheme="minorHAnsi" w:cstheme="minorHAnsi"/>
          <w:sz w:val="28"/>
          <w:szCs w:val="28"/>
          <w:lang w:val="en-US"/>
        </w:rPr>
        <w:t xml:space="preserve">ing within its Policy to </w:t>
      </w:r>
      <w:r w:rsidR="000E16E6" w:rsidRPr="00903CCF">
        <w:rPr>
          <w:rFonts w:asciiTheme="minorHAnsi" w:hAnsiTheme="minorHAnsi" w:cstheme="minorHAnsi"/>
          <w:sz w:val="28"/>
          <w:szCs w:val="28"/>
          <w:lang w:val="en-US"/>
        </w:rPr>
        <w:t>award</w:t>
      </w:r>
      <w:r w:rsidR="008248B5" w:rsidRPr="00903CCF">
        <w:rPr>
          <w:rFonts w:asciiTheme="minorHAnsi" w:hAnsiTheme="minorHAnsi" w:cstheme="minorHAnsi"/>
          <w:sz w:val="28"/>
          <w:szCs w:val="28"/>
          <w:lang w:val="en-US"/>
        </w:rPr>
        <w:t xml:space="preserve"> 1 additional bedroom</w:t>
      </w:r>
      <w:r>
        <w:rPr>
          <w:rFonts w:asciiTheme="minorHAnsi" w:hAnsiTheme="minorHAnsi" w:cstheme="minorHAnsi"/>
          <w:sz w:val="28"/>
          <w:szCs w:val="28"/>
          <w:lang w:val="en-US"/>
        </w:rPr>
        <w:t xml:space="preserve"> to these applicants</w:t>
      </w:r>
      <w:r w:rsidR="005F65B0">
        <w:rPr>
          <w:rFonts w:asciiTheme="minorHAnsi" w:hAnsiTheme="minorHAnsi" w:cstheme="minorHAnsi"/>
          <w:sz w:val="28"/>
          <w:szCs w:val="28"/>
          <w:lang w:val="en-US"/>
        </w:rPr>
        <w:t>,</w:t>
      </w:r>
      <w:r w:rsidR="008248B5" w:rsidRPr="00903CCF">
        <w:rPr>
          <w:rFonts w:asciiTheme="minorHAnsi" w:hAnsiTheme="minorHAnsi" w:cstheme="minorHAnsi"/>
          <w:sz w:val="28"/>
          <w:szCs w:val="28"/>
          <w:lang w:val="en-US"/>
        </w:rPr>
        <w:t xml:space="preserve"> on request</w:t>
      </w:r>
      <w:r w:rsidR="005F65B0">
        <w:rPr>
          <w:rFonts w:asciiTheme="minorHAnsi" w:hAnsiTheme="minorHAnsi" w:cstheme="minorHAnsi"/>
          <w:sz w:val="28"/>
          <w:szCs w:val="28"/>
          <w:lang w:val="en-US"/>
        </w:rPr>
        <w:t xml:space="preserve">, and hopefully free up much needed larger family homes.  This will </w:t>
      </w:r>
      <w:r w:rsidR="008248B5" w:rsidRPr="00903CCF">
        <w:rPr>
          <w:rFonts w:asciiTheme="minorHAnsi" w:hAnsiTheme="minorHAnsi" w:cstheme="minorHAnsi"/>
          <w:sz w:val="28"/>
          <w:szCs w:val="28"/>
          <w:lang w:val="en-US"/>
        </w:rPr>
        <w:t>apply to all social landlords to tackle under-occupation and best use of socially rented stock across the country.</w:t>
      </w:r>
    </w:p>
    <w:p w:rsidR="008248B5" w:rsidRPr="00903CCF" w:rsidRDefault="008248B5" w:rsidP="008248B5">
      <w:pPr>
        <w:autoSpaceDE w:val="0"/>
        <w:autoSpaceDN w:val="0"/>
        <w:adjustRightInd w:val="0"/>
        <w:ind w:left="720" w:right="-850"/>
        <w:rPr>
          <w:rFonts w:asciiTheme="minorHAnsi" w:hAnsiTheme="minorHAnsi" w:cstheme="minorHAnsi"/>
          <w:sz w:val="28"/>
          <w:szCs w:val="28"/>
          <w:lang w:val="en-US"/>
        </w:rPr>
      </w:pPr>
    </w:p>
    <w:p w:rsidR="008248B5" w:rsidRPr="00903CCF" w:rsidRDefault="008248B5" w:rsidP="00C9198E">
      <w:pPr>
        <w:shd w:val="clear" w:color="auto" w:fill="F4B083" w:themeFill="accent2" w:themeFillTint="99"/>
        <w:rPr>
          <w:rFonts w:asciiTheme="minorHAnsi" w:hAnsiTheme="minorHAnsi" w:cstheme="minorHAnsi"/>
          <w:sz w:val="28"/>
          <w:szCs w:val="28"/>
          <w:lang w:val="en-US"/>
        </w:rPr>
      </w:pPr>
      <w:r w:rsidRPr="00903CCF">
        <w:rPr>
          <w:rFonts w:asciiTheme="minorHAnsi" w:hAnsiTheme="minorHAnsi" w:cstheme="minorHAnsi"/>
          <w:sz w:val="28"/>
          <w:szCs w:val="28"/>
          <w:lang w:val="en-US"/>
        </w:rPr>
        <w:t xml:space="preserve">What is your views on this approach to </w:t>
      </w:r>
      <w:proofErr w:type="spellStart"/>
      <w:r w:rsidRPr="00903CCF">
        <w:rPr>
          <w:rFonts w:asciiTheme="minorHAnsi" w:hAnsiTheme="minorHAnsi" w:cstheme="minorHAnsi"/>
          <w:sz w:val="28"/>
          <w:szCs w:val="28"/>
          <w:lang w:val="en-US"/>
        </w:rPr>
        <w:t>maximi</w:t>
      </w:r>
      <w:r w:rsidR="000A33C7">
        <w:rPr>
          <w:rFonts w:asciiTheme="minorHAnsi" w:hAnsiTheme="minorHAnsi" w:cstheme="minorHAnsi"/>
          <w:sz w:val="28"/>
          <w:szCs w:val="28"/>
          <w:lang w:val="en-US"/>
        </w:rPr>
        <w:t>s</w:t>
      </w:r>
      <w:r w:rsidRPr="00903CCF">
        <w:rPr>
          <w:rFonts w:asciiTheme="minorHAnsi" w:hAnsiTheme="minorHAnsi" w:cstheme="minorHAnsi"/>
          <w:sz w:val="28"/>
          <w:szCs w:val="28"/>
          <w:lang w:val="en-US"/>
        </w:rPr>
        <w:t>e</w:t>
      </w:r>
      <w:proofErr w:type="spellEnd"/>
      <w:r w:rsidRPr="00903CCF">
        <w:rPr>
          <w:rFonts w:asciiTheme="minorHAnsi" w:hAnsiTheme="minorHAnsi" w:cstheme="minorHAnsi"/>
          <w:sz w:val="28"/>
          <w:szCs w:val="28"/>
          <w:lang w:val="en-US"/>
        </w:rPr>
        <w:t xml:space="preserve"> and free up large </w:t>
      </w:r>
      <w:r w:rsidR="00281996">
        <w:rPr>
          <w:rFonts w:asciiTheme="minorHAnsi" w:hAnsiTheme="minorHAnsi" w:cstheme="minorHAnsi"/>
          <w:sz w:val="28"/>
          <w:szCs w:val="28"/>
          <w:lang w:val="en-US"/>
        </w:rPr>
        <w:t>much needed family homes?</w:t>
      </w:r>
    </w:p>
    <w:p w:rsidR="008248B5" w:rsidRDefault="008248B5" w:rsidP="008248B5">
      <w:pPr>
        <w:rPr>
          <w:rFonts w:asciiTheme="minorHAnsi" w:hAnsiTheme="minorHAnsi" w:cstheme="minorHAnsi"/>
          <w:sz w:val="28"/>
          <w:szCs w:val="28"/>
          <w:lang w:val="en-US"/>
        </w:rPr>
      </w:pPr>
    </w:p>
    <w:tbl>
      <w:tblPr>
        <w:tblStyle w:val="TableGrid"/>
        <w:tblW w:w="15304" w:type="dxa"/>
        <w:tblLook w:val="04A0" w:firstRow="1" w:lastRow="0" w:firstColumn="1" w:lastColumn="0" w:noHBand="0" w:noVBand="1"/>
      </w:tblPr>
      <w:tblGrid>
        <w:gridCol w:w="15304"/>
      </w:tblGrid>
      <w:tr w:rsidR="00C9198E" w:rsidTr="00FC6DB5">
        <w:tc>
          <w:tcPr>
            <w:tcW w:w="15304" w:type="dxa"/>
          </w:tcPr>
          <w:p w:rsidR="00C9198E" w:rsidRDefault="00C9198E" w:rsidP="008248B5">
            <w:pPr>
              <w:rPr>
                <w:rFonts w:asciiTheme="minorHAnsi" w:hAnsiTheme="minorHAnsi" w:cstheme="minorHAnsi"/>
                <w:sz w:val="28"/>
                <w:szCs w:val="28"/>
                <w:lang w:val="en-US"/>
              </w:rPr>
            </w:pPr>
          </w:p>
          <w:p w:rsidR="00C9198E" w:rsidRDefault="00C9198E" w:rsidP="008248B5">
            <w:pPr>
              <w:rPr>
                <w:rFonts w:asciiTheme="minorHAnsi" w:hAnsiTheme="minorHAnsi" w:cstheme="minorHAnsi"/>
                <w:sz w:val="28"/>
                <w:szCs w:val="28"/>
                <w:lang w:val="en-US"/>
              </w:rPr>
            </w:pPr>
          </w:p>
          <w:p w:rsidR="00C9198E" w:rsidRDefault="00C9198E" w:rsidP="008248B5">
            <w:pPr>
              <w:rPr>
                <w:rFonts w:asciiTheme="minorHAnsi" w:hAnsiTheme="minorHAnsi" w:cstheme="minorHAnsi"/>
                <w:sz w:val="28"/>
                <w:szCs w:val="28"/>
                <w:lang w:val="en-US"/>
              </w:rPr>
            </w:pPr>
          </w:p>
          <w:p w:rsidR="00C9198E" w:rsidRDefault="00C9198E" w:rsidP="008248B5">
            <w:pPr>
              <w:rPr>
                <w:rFonts w:asciiTheme="minorHAnsi" w:hAnsiTheme="minorHAnsi" w:cstheme="minorHAnsi"/>
                <w:sz w:val="28"/>
                <w:szCs w:val="28"/>
                <w:lang w:val="en-US"/>
              </w:rPr>
            </w:pPr>
          </w:p>
          <w:p w:rsidR="00C9198E" w:rsidRDefault="00C9198E" w:rsidP="008248B5">
            <w:pPr>
              <w:rPr>
                <w:rFonts w:asciiTheme="minorHAnsi" w:hAnsiTheme="minorHAnsi" w:cstheme="minorHAnsi"/>
                <w:sz w:val="28"/>
                <w:szCs w:val="28"/>
                <w:lang w:val="en-US"/>
              </w:rPr>
            </w:pPr>
          </w:p>
          <w:p w:rsidR="00281996" w:rsidRDefault="00281996" w:rsidP="008248B5">
            <w:pPr>
              <w:rPr>
                <w:rFonts w:asciiTheme="minorHAnsi" w:hAnsiTheme="minorHAnsi" w:cstheme="minorHAnsi"/>
                <w:sz w:val="28"/>
                <w:szCs w:val="28"/>
                <w:lang w:val="en-US"/>
              </w:rPr>
            </w:pPr>
          </w:p>
          <w:p w:rsidR="00C9198E" w:rsidRDefault="00C9198E" w:rsidP="008248B5">
            <w:pPr>
              <w:rPr>
                <w:rFonts w:asciiTheme="minorHAnsi" w:hAnsiTheme="minorHAnsi" w:cstheme="minorHAnsi"/>
                <w:sz w:val="28"/>
                <w:szCs w:val="28"/>
                <w:lang w:val="en-US"/>
              </w:rPr>
            </w:pPr>
          </w:p>
          <w:p w:rsidR="00C9198E" w:rsidRDefault="00C9198E" w:rsidP="008248B5">
            <w:pPr>
              <w:rPr>
                <w:rFonts w:asciiTheme="minorHAnsi" w:hAnsiTheme="minorHAnsi" w:cstheme="minorHAnsi"/>
                <w:sz w:val="28"/>
                <w:szCs w:val="28"/>
                <w:lang w:val="en-US"/>
              </w:rPr>
            </w:pPr>
          </w:p>
        </w:tc>
      </w:tr>
    </w:tbl>
    <w:p w:rsidR="00C9198E" w:rsidRDefault="00C9198E" w:rsidP="008248B5">
      <w:pPr>
        <w:rPr>
          <w:rFonts w:asciiTheme="minorHAnsi" w:hAnsiTheme="minorHAnsi" w:cstheme="minorHAnsi"/>
          <w:sz w:val="28"/>
          <w:szCs w:val="28"/>
          <w:lang w:val="en-US"/>
        </w:rPr>
      </w:pPr>
    </w:p>
    <w:p w:rsidR="008248B5" w:rsidRPr="00903CCF" w:rsidRDefault="008248B5">
      <w:pPr>
        <w:rPr>
          <w:rFonts w:asciiTheme="minorHAnsi" w:hAnsiTheme="minorHAnsi" w:cstheme="minorHAnsi"/>
          <w:sz w:val="28"/>
          <w:szCs w:val="28"/>
        </w:rPr>
      </w:pPr>
    </w:p>
    <w:p w:rsidR="00C9198E" w:rsidRPr="00C9198E" w:rsidRDefault="00C9198E" w:rsidP="00C67EF3">
      <w:pPr>
        <w:pBdr>
          <w:top w:val="single" w:sz="4" w:space="1" w:color="auto"/>
          <w:left w:val="single" w:sz="4" w:space="4" w:color="auto"/>
          <w:bottom w:val="single" w:sz="4" w:space="1" w:color="auto"/>
          <w:right w:val="single" w:sz="4" w:space="31" w:color="auto"/>
        </w:pBdr>
        <w:shd w:val="clear" w:color="auto" w:fill="F4B083" w:themeFill="accent2" w:themeFillTint="99"/>
        <w:rPr>
          <w:rFonts w:asciiTheme="minorHAnsi" w:hAnsiTheme="minorHAnsi" w:cstheme="minorHAnsi"/>
          <w:b/>
          <w:sz w:val="32"/>
          <w:szCs w:val="32"/>
        </w:rPr>
      </w:pPr>
      <w:r w:rsidRPr="00C9198E">
        <w:rPr>
          <w:rFonts w:asciiTheme="minorHAnsi" w:hAnsiTheme="minorHAnsi" w:cstheme="minorHAnsi"/>
          <w:b/>
          <w:sz w:val="32"/>
          <w:szCs w:val="32"/>
        </w:rPr>
        <w:t>Quotas</w:t>
      </w:r>
    </w:p>
    <w:p w:rsidR="00C9198E" w:rsidRDefault="00CB0308" w:rsidP="00C67EF3">
      <w:pPr>
        <w:pBdr>
          <w:top w:val="single" w:sz="4" w:space="1" w:color="auto"/>
          <w:left w:val="single" w:sz="4" w:space="4" w:color="auto"/>
          <w:bottom w:val="single" w:sz="4" w:space="1" w:color="auto"/>
          <w:right w:val="single" w:sz="4" w:space="31" w:color="auto"/>
        </w:pBdr>
        <w:rPr>
          <w:rFonts w:asciiTheme="minorHAnsi" w:hAnsiTheme="minorHAnsi" w:cstheme="minorHAnsi"/>
          <w:sz w:val="28"/>
          <w:szCs w:val="28"/>
        </w:rPr>
      </w:pPr>
      <w:r w:rsidRPr="00903CCF">
        <w:rPr>
          <w:rFonts w:asciiTheme="minorHAnsi" w:hAnsiTheme="minorHAnsi" w:cstheme="minorHAnsi"/>
          <w:sz w:val="28"/>
          <w:szCs w:val="28"/>
        </w:rPr>
        <w:t>Following the end of the East Renfrewshire Common Housing Register, the Association brought allocations back in-house early last year.  Our system is set up to define waiting lists under the following categories:</w:t>
      </w:r>
      <w:r w:rsidR="00C9198E">
        <w:rPr>
          <w:rFonts w:asciiTheme="minorHAnsi" w:hAnsiTheme="minorHAnsi" w:cstheme="minorHAnsi"/>
          <w:sz w:val="28"/>
          <w:szCs w:val="28"/>
        </w:rPr>
        <w:t xml:space="preserve">  </w:t>
      </w:r>
    </w:p>
    <w:p w:rsidR="00C9198E" w:rsidRDefault="00C9198E" w:rsidP="00C67EF3">
      <w:pPr>
        <w:pBdr>
          <w:top w:val="single" w:sz="4" w:space="1" w:color="auto"/>
          <w:left w:val="single" w:sz="4" w:space="4" w:color="auto"/>
          <w:bottom w:val="single" w:sz="4" w:space="1" w:color="auto"/>
          <w:right w:val="single" w:sz="4" w:space="31" w:color="auto"/>
        </w:pBdr>
        <w:rPr>
          <w:rFonts w:asciiTheme="minorHAnsi" w:hAnsiTheme="minorHAnsi" w:cstheme="minorHAnsi"/>
          <w:color w:val="000000"/>
          <w:sz w:val="28"/>
          <w:szCs w:val="28"/>
        </w:rPr>
      </w:pPr>
    </w:p>
    <w:p w:rsidR="00C9198E" w:rsidRDefault="00D70590" w:rsidP="00C67EF3">
      <w:pPr>
        <w:pBdr>
          <w:top w:val="single" w:sz="4" w:space="1" w:color="auto"/>
          <w:left w:val="single" w:sz="4" w:space="4" w:color="auto"/>
          <w:bottom w:val="single" w:sz="4" w:space="1" w:color="auto"/>
          <w:right w:val="single" w:sz="4" w:space="31" w:color="auto"/>
        </w:pBdr>
        <w:rPr>
          <w:rFonts w:asciiTheme="minorHAnsi" w:hAnsiTheme="minorHAnsi" w:cstheme="minorHAnsi"/>
          <w:sz w:val="28"/>
          <w:szCs w:val="28"/>
        </w:rPr>
      </w:pPr>
      <w:r>
        <w:rPr>
          <w:rFonts w:asciiTheme="minorHAnsi" w:hAnsiTheme="minorHAnsi" w:cstheme="minorHAnsi"/>
          <w:color w:val="000000"/>
          <w:sz w:val="28"/>
          <w:szCs w:val="28"/>
        </w:rPr>
        <w:t>Homeless (</w:t>
      </w:r>
      <w:r w:rsidR="00C9198E" w:rsidRPr="00903CCF">
        <w:rPr>
          <w:rFonts w:asciiTheme="minorHAnsi" w:hAnsiTheme="minorHAnsi" w:cstheme="minorHAnsi"/>
          <w:color w:val="000000"/>
          <w:sz w:val="28"/>
          <w:szCs w:val="28"/>
        </w:rPr>
        <w:t>Section 5</w:t>
      </w:r>
      <w:r>
        <w:rPr>
          <w:rFonts w:asciiTheme="minorHAnsi" w:hAnsiTheme="minorHAnsi" w:cstheme="minorHAnsi"/>
          <w:color w:val="000000"/>
          <w:sz w:val="28"/>
          <w:szCs w:val="28"/>
        </w:rPr>
        <w:t>)</w:t>
      </w:r>
      <w:r w:rsidR="00C9198E" w:rsidRPr="00903CCF">
        <w:rPr>
          <w:rFonts w:asciiTheme="minorHAnsi" w:hAnsiTheme="minorHAnsi" w:cstheme="minorHAnsi"/>
          <w:color w:val="000000"/>
          <w:sz w:val="28"/>
          <w:szCs w:val="28"/>
        </w:rPr>
        <w:t xml:space="preserve"> referrals from East Renfrewshire Council</w:t>
      </w:r>
      <w:r w:rsidR="001E3D15">
        <w:rPr>
          <w:rFonts w:asciiTheme="minorHAnsi" w:hAnsiTheme="minorHAnsi" w:cstheme="minorHAnsi"/>
          <w:color w:val="000000"/>
          <w:sz w:val="28"/>
          <w:szCs w:val="28"/>
        </w:rPr>
        <w:t xml:space="preserve">                         </w:t>
      </w:r>
    </w:p>
    <w:p w:rsidR="00C9198E" w:rsidRPr="00C9198E" w:rsidRDefault="00CB0308" w:rsidP="00C67EF3">
      <w:pPr>
        <w:pBdr>
          <w:top w:val="single" w:sz="4" w:space="1" w:color="auto"/>
          <w:left w:val="single" w:sz="4" w:space="4" w:color="auto"/>
          <w:bottom w:val="single" w:sz="4" w:space="1" w:color="auto"/>
          <w:right w:val="single" w:sz="4" w:space="31" w:color="auto"/>
        </w:pBdr>
        <w:rPr>
          <w:rFonts w:asciiTheme="minorHAnsi" w:hAnsiTheme="minorHAnsi" w:cstheme="minorHAnsi"/>
          <w:color w:val="000000"/>
          <w:sz w:val="28"/>
          <w:szCs w:val="28"/>
        </w:rPr>
      </w:pPr>
      <w:r w:rsidRPr="00903CCF">
        <w:rPr>
          <w:rFonts w:asciiTheme="minorHAnsi" w:hAnsiTheme="minorHAnsi" w:cstheme="minorHAnsi"/>
          <w:color w:val="000000"/>
          <w:sz w:val="28"/>
          <w:szCs w:val="28"/>
        </w:rPr>
        <w:t>Waiting list applicants</w:t>
      </w:r>
      <w:r w:rsidR="001E3D15">
        <w:rPr>
          <w:rFonts w:asciiTheme="minorHAnsi" w:hAnsiTheme="minorHAnsi" w:cstheme="minorHAnsi"/>
          <w:color w:val="000000"/>
          <w:sz w:val="28"/>
          <w:szCs w:val="28"/>
        </w:rPr>
        <w:t>/</w:t>
      </w:r>
      <w:r w:rsidRPr="00C9198E">
        <w:rPr>
          <w:rFonts w:asciiTheme="minorHAnsi" w:hAnsiTheme="minorHAnsi" w:cstheme="minorHAnsi"/>
          <w:color w:val="000000"/>
          <w:sz w:val="28"/>
          <w:szCs w:val="28"/>
        </w:rPr>
        <w:t>Medical Waiting List Applicants</w:t>
      </w:r>
      <w:r w:rsidR="00C9198E" w:rsidRPr="00C9198E">
        <w:rPr>
          <w:rFonts w:asciiTheme="minorHAnsi" w:hAnsiTheme="minorHAnsi" w:cstheme="minorHAnsi"/>
          <w:color w:val="000000"/>
          <w:sz w:val="28"/>
          <w:szCs w:val="28"/>
        </w:rPr>
        <w:t xml:space="preserve"> </w:t>
      </w:r>
      <w:r w:rsidR="001E3D15">
        <w:rPr>
          <w:rFonts w:asciiTheme="minorHAnsi" w:hAnsiTheme="minorHAnsi" w:cstheme="minorHAnsi"/>
          <w:color w:val="000000"/>
          <w:sz w:val="28"/>
          <w:szCs w:val="28"/>
        </w:rPr>
        <w:t xml:space="preserve">                 </w:t>
      </w:r>
    </w:p>
    <w:p w:rsidR="00C9198E" w:rsidRPr="00C9198E" w:rsidRDefault="00CB0308" w:rsidP="00C67EF3">
      <w:pPr>
        <w:pBdr>
          <w:top w:val="single" w:sz="4" w:space="1" w:color="auto"/>
          <w:left w:val="single" w:sz="4" w:space="4" w:color="auto"/>
          <w:bottom w:val="single" w:sz="4" w:space="1" w:color="auto"/>
          <w:right w:val="single" w:sz="4" w:space="31" w:color="auto"/>
        </w:pBdr>
        <w:rPr>
          <w:rFonts w:asciiTheme="minorHAnsi" w:hAnsiTheme="minorHAnsi" w:cstheme="minorHAnsi"/>
          <w:color w:val="000000"/>
          <w:sz w:val="28"/>
          <w:szCs w:val="28"/>
        </w:rPr>
      </w:pPr>
      <w:r w:rsidRPr="00C9198E">
        <w:rPr>
          <w:rFonts w:asciiTheme="minorHAnsi" w:hAnsiTheme="minorHAnsi" w:cstheme="minorHAnsi"/>
          <w:color w:val="000000"/>
          <w:sz w:val="28"/>
          <w:szCs w:val="28"/>
        </w:rPr>
        <w:t>Transfer Applicants</w:t>
      </w:r>
      <w:r w:rsidR="00C9198E" w:rsidRPr="00C9198E">
        <w:rPr>
          <w:rFonts w:asciiTheme="minorHAnsi" w:hAnsiTheme="minorHAnsi" w:cstheme="minorHAnsi"/>
          <w:color w:val="000000"/>
          <w:sz w:val="28"/>
          <w:szCs w:val="28"/>
        </w:rPr>
        <w:t xml:space="preserve"> </w:t>
      </w:r>
      <w:r w:rsidR="001E3D15">
        <w:rPr>
          <w:rFonts w:asciiTheme="minorHAnsi" w:hAnsiTheme="minorHAnsi" w:cstheme="minorHAnsi"/>
          <w:color w:val="000000"/>
          <w:sz w:val="28"/>
          <w:szCs w:val="28"/>
        </w:rPr>
        <w:t>/</w:t>
      </w:r>
      <w:r w:rsidRPr="00C9198E">
        <w:rPr>
          <w:rFonts w:asciiTheme="minorHAnsi" w:hAnsiTheme="minorHAnsi" w:cstheme="minorHAnsi"/>
          <w:color w:val="000000"/>
          <w:sz w:val="28"/>
          <w:szCs w:val="28"/>
        </w:rPr>
        <w:t xml:space="preserve">Medical Transfer list </w:t>
      </w:r>
      <w:r w:rsidR="001E3D15">
        <w:rPr>
          <w:rFonts w:asciiTheme="minorHAnsi" w:hAnsiTheme="minorHAnsi" w:cstheme="minorHAnsi"/>
          <w:color w:val="000000"/>
          <w:sz w:val="28"/>
          <w:szCs w:val="28"/>
        </w:rPr>
        <w:tab/>
        <w:t xml:space="preserve">         </w:t>
      </w:r>
      <w:r w:rsidR="001E3D15">
        <w:rPr>
          <w:rFonts w:asciiTheme="minorHAnsi" w:hAnsiTheme="minorHAnsi" w:cstheme="minorHAnsi"/>
          <w:color w:val="000000"/>
          <w:sz w:val="28"/>
          <w:szCs w:val="28"/>
        </w:rPr>
        <w:tab/>
      </w:r>
      <w:r w:rsidR="001E3D15">
        <w:rPr>
          <w:rFonts w:asciiTheme="minorHAnsi" w:hAnsiTheme="minorHAnsi" w:cstheme="minorHAnsi"/>
          <w:color w:val="000000"/>
          <w:sz w:val="28"/>
          <w:szCs w:val="28"/>
        </w:rPr>
        <w:tab/>
      </w:r>
      <w:r w:rsidR="001E3D15">
        <w:rPr>
          <w:rFonts w:asciiTheme="minorHAnsi" w:hAnsiTheme="minorHAnsi" w:cstheme="minorHAnsi"/>
          <w:color w:val="000000"/>
          <w:sz w:val="28"/>
          <w:szCs w:val="28"/>
        </w:rPr>
        <w:tab/>
        <w:t xml:space="preserve">  </w:t>
      </w:r>
    </w:p>
    <w:p w:rsidR="00CB0308" w:rsidRPr="00C9198E" w:rsidRDefault="00C9198E" w:rsidP="00C67EF3">
      <w:pPr>
        <w:pBdr>
          <w:top w:val="single" w:sz="4" w:space="1" w:color="auto"/>
          <w:left w:val="single" w:sz="4" w:space="4" w:color="auto"/>
          <w:bottom w:val="single" w:sz="4" w:space="1" w:color="auto"/>
          <w:right w:val="single" w:sz="4" w:space="31" w:color="auto"/>
        </w:pBdr>
        <w:rPr>
          <w:rFonts w:asciiTheme="minorHAnsi" w:hAnsiTheme="minorHAnsi" w:cstheme="minorHAnsi"/>
          <w:color w:val="000000"/>
          <w:sz w:val="28"/>
          <w:szCs w:val="28"/>
        </w:rPr>
      </w:pPr>
      <w:r w:rsidRPr="00C9198E">
        <w:rPr>
          <w:rFonts w:asciiTheme="minorHAnsi" w:hAnsiTheme="minorHAnsi" w:cstheme="minorHAnsi"/>
          <w:color w:val="000000"/>
          <w:sz w:val="28"/>
          <w:szCs w:val="28"/>
        </w:rPr>
        <w:t>A</w:t>
      </w:r>
      <w:r w:rsidR="00CB0308" w:rsidRPr="00C9198E">
        <w:rPr>
          <w:rFonts w:asciiTheme="minorHAnsi" w:hAnsiTheme="minorHAnsi" w:cstheme="minorHAnsi"/>
          <w:color w:val="000000"/>
          <w:sz w:val="28"/>
          <w:szCs w:val="28"/>
        </w:rPr>
        <w:t>pplicants</w:t>
      </w:r>
      <w:r w:rsidRPr="00C9198E">
        <w:rPr>
          <w:rFonts w:asciiTheme="minorHAnsi" w:hAnsiTheme="minorHAnsi" w:cstheme="minorHAnsi"/>
          <w:color w:val="000000"/>
          <w:sz w:val="28"/>
          <w:szCs w:val="28"/>
        </w:rPr>
        <w:t xml:space="preserve"> </w:t>
      </w:r>
      <w:r w:rsidR="00CB0308" w:rsidRPr="00C9198E">
        <w:rPr>
          <w:rFonts w:asciiTheme="minorHAnsi" w:hAnsiTheme="minorHAnsi" w:cstheme="minorHAnsi"/>
          <w:color w:val="000000"/>
          <w:sz w:val="28"/>
          <w:szCs w:val="28"/>
        </w:rPr>
        <w:t xml:space="preserve">Referrals from other agencies </w:t>
      </w:r>
      <w:r w:rsidRPr="00C9198E">
        <w:rPr>
          <w:rFonts w:asciiTheme="minorHAnsi" w:hAnsiTheme="minorHAnsi" w:cstheme="minorHAnsi"/>
          <w:color w:val="000000"/>
          <w:sz w:val="28"/>
          <w:szCs w:val="28"/>
        </w:rPr>
        <w:t xml:space="preserve"> </w:t>
      </w:r>
      <w:r w:rsidR="001E3D15">
        <w:rPr>
          <w:rFonts w:asciiTheme="minorHAnsi" w:hAnsiTheme="minorHAnsi" w:cstheme="minorHAnsi"/>
          <w:color w:val="000000"/>
          <w:sz w:val="28"/>
          <w:szCs w:val="28"/>
        </w:rPr>
        <w:tab/>
      </w:r>
      <w:r w:rsidR="001E3D15">
        <w:rPr>
          <w:rFonts w:asciiTheme="minorHAnsi" w:hAnsiTheme="minorHAnsi" w:cstheme="minorHAnsi"/>
          <w:color w:val="000000"/>
          <w:sz w:val="28"/>
          <w:szCs w:val="28"/>
        </w:rPr>
        <w:tab/>
      </w:r>
      <w:r w:rsidR="001E3D15">
        <w:rPr>
          <w:rFonts w:asciiTheme="minorHAnsi" w:hAnsiTheme="minorHAnsi" w:cstheme="minorHAnsi"/>
          <w:color w:val="000000"/>
          <w:sz w:val="28"/>
          <w:szCs w:val="28"/>
        </w:rPr>
        <w:tab/>
      </w:r>
      <w:r w:rsidR="001E3D15">
        <w:rPr>
          <w:rFonts w:asciiTheme="minorHAnsi" w:hAnsiTheme="minorHAnsi" w:cstheme="minorHAnsi"/>
          <w:color w:val="000000"/>
          <w:sz w:val="28"/>
          <w:szCs w:val="28"/>
        </w:rPr>
        <w:tab/>
      </w:r>
    </w:p>
    <w:p w:rsidR="00C9198E" w:rsidRPr="00C9198E" w:rsidRDefault="00C9198E" w:rsidP="00C67EF3">
      <w:pPr>
        <w:pBdr>
          <w:top w:val="single" w:sz="4" w:space="1" w:color="auto"/>
          <w:left w:val="single" w:sz="4" w:space="4" w:color="auto"/>
          <w:bottom w:val="single" w:sz="4" w:space="1" w:color="auto"/>
          <w:right w:val="single" w:sz="4" w:space="31" w:color="auto"/>
        </w:pBdr>
        <w:rPr>
          <w:rFonts w:asciiTheme="minorHAnsi" w:hAnsiTheme="minorHAnsi" w:cstheme="minorHAnsi"/>
          <w:color w:val="000000"/>
          <w:sz w:val="28"/>
          <w:szCs w:val="28"/>
        </w:rPr>
      </w:pPr>
    </w:p>
    <w:p w:rsidR="00E73D33" w:rsidRDefault="00C9198E" w:rsidP="00C67EF3">
      <w:pPr>
        <w:pBdr>
          <w:top w:val="single" w:sz="4" w:space="1" w:color="auto"/>
          <w:left w:val="single" w:sz="4" w:space="4" w:color="auto"/>
          <w:bottom w:val="single" w:sz="4" w:space="1" w:color="auto"/>
          <w:right w:val="single" w:sz="4" w:space="31" w:color="auto"/>
        </w:pBdr>
        <w:rPr>
          <w:rFonts w:asciiTheme="minorHAnsi" w:hAnsiTheme="minorHAnsi" w:cstheme="minorHAnsi"/>
          <w:color w:val="000000"/>
          <w:sz w:val="28"/>
          <w:szCs w:val="28"/>
        </w:rPr>
      </w:pPr>
      <w:r w:rsidRPr="00C9198E">
        <w:rPr>
          <w:rFonts w:asciiTheme="minorHAnsi" w:hAnsiTheme="minorHAnsi" w:cstheme="minorHAnsi"/>
          <w:color w:val="000000"/>
          <w:sz w:val="28"/>
          <w:szCs w:val="28"/>
        </w:rPr>
        <w:t xml:space="preserve">The Association have a formal protocol with East Renfrewshire Council to provide 40% of all general re-lets to </w:t>
      </w:r>
      <w:r w:rsidR="00D70590">
        <w:rPr>
          <w:rFonts w:asciiTheme="minorHAnsi" w:hAnsiTheme="minorHAnsi" w:cstheme="minorHAnsi"/>
          <w:color w:val="000000"/>
          <w:sz w:val="28"/>
          <w:szCs w:val="28"/>
        </w:rPr>
        <w:t xml:space="preserve">Homeless </w:t>
      </w:r>
      <w:r w:rsidRPr="00C9198E">
        <w:rPr>
          <w:rFonts w:asciiTheme="minorHAnsi" w:hAnsiTheme="minorHAnsi" w:cstheme="minorHAnsi"/>
          <w:color w:val="000000"/>
          <w:sz w:val="28"/>
          <w:szCs w:val="28"/>
        </w:rPr>
        <w:t>referrals.</w:t>
      </w:r>
    </w:p>
    <w:p w:rsidR="00CB0308" w:rsidRDefault="00CB0308" w:rsidP="00CB0308">
      <w:pPr>
        <w:ind w:right="-850"/>
        <w:rPr>
          <w:rFonts w:asciiTheme="minorHAnsi" w:hAnsiTheme="minorHAnsi" w:cstheme="minorHAnsi"/>
          <w:color w:val="000000"/>
          <w:sz w:val="28"/>
          <w:szCs w:val="28"/>
        </w:rPr>
      </w:pPr>
    </w:p>
    <w:p w:rsidR="00FC6DB5" w:rsidRDefault="00FC6DB5" w:rsidP="00FC6DB5">
      <w:pPr>
        <w:shd w:val="clear" w:color="auto" w:fill="F4B083" w:themeFill="accent2" w:themeFillTint="99"/>
        <w:ind w:right="-850"/>
        <w:rPr>
          <w:rFonts w:asciiTheme="minorHAnsi" w:hAnsiTheme="minorHAnsi" w:cstheme="minorHAnsi"/>
          <w:color w:val="000000"/>
          <w:sz w:val="28"/>
          <w:szCs w:val="28"/>
        </w:rPr>
      </w:pPr>
      <w:r w:rsidRPr="00C9198E">
        <w:rPr>
          <w:rFonts w:asciiTheme="minorHAnsi" w:hAnsiTheme="minorHAnsi" w:cstheme="minorHAnsi"/>
          <w:color w:val="000000"/>
          <w:sz w:val="28"/>
          <w:szCs w:val="28"/>
        </w:rPr>
        <w:t>We are now proposing to clarify a quota against each remaining category.</w:t>
      </w:r>
    </w:p>
    <w:p w:rsidR="00FC6DB5" w:rsidRDefault="00FC6DB5" w:rsidP="00FC6DB5">
      <w:pPr>
        <w:shd w:val="clear" w:color="auto" w:fill="F4B083" w:themeFill="accent2" w:themeFillTint="99"/>
        <w:ind w:right="-850"/>
        <w:rPr>
          <w:rFonts w:asciiTheme="minorHAnsi" w:hAnsiTheme="minorHAnsi" w:cstheme="minorHAnsi"/>
          <w:color w:val="000000"/>
          <w:sz w:val="28"/>
          <w:szCs w:val="28"/>
        </w:rPr>
      </w:pPr>
    </w:p>
    <w:p w:rsidR="00FC6DB5" w:rsidRPr="007B14EC" w:rsidRDefault="00D70590" w:rsidP="00FC6DB5">
      <w:pPr>
        <w:pStyle w:val="ListParagraph"/>
        <w:numPr>
          <w:ilvl w:val="0"/>
          <w:numId w:val="3"/>
        </w:numPr>
        <w:shd w:val="clear" w:color="auto" w:fill="F4B083" w:themeFill="accent2" w:themeFillTint="99"/>
        <w:ind w:right="-850"/>
        <w:rPr>
          <w:rFonts w:asciiTheme="minorHAnsi" w:hAnsiTheme="minorHAnsi" w:cstheme="minorHAnsi"/>
          <w:color w:val="000000"/>
          <w:sz w:val="28"/>
          <w:szCs w:val="28"/>
        </w:rPr>
      </w:pPr>
      <w:r>
        <w:rPr>
          <w:rFonts w:asciiTheme="minorHAnsi" w:hAnsiTheme="minorHAnsi" w:cstheme="minorHAnsi"/>
          <w:color w:val="000000"/>
          <w:sz w:val="28"/>
          <w:szCs w:val="28"/>
        </w:rPr>
        <w:t>Homeless (</w:t>
      </w:r>
      <w:r w:rsidR="00FC6DB5" w:rsidRPr="007B14EC">
        <w:rPr>
          <w:rFonts w:asciiTheme="minorHAnsi" w:hAnsiTheme="minorHAnsi" w:cstheme="minorHAnsi"/>
          <w:color w:val="000000"/>
          <w:sz w:val="28"/>
          <w:szCs w:val="28"/>
        </w:rPr>
        <w:t>Section 5</w:t>
      </w:r>
      <w:r>
        <w:rPr>
          <w:rFonts w:asciiTheme="minorHAnsi" w:hAnsiTheme="minorHAnsi" w:cstheme="minorHAnsi"/>
          <w:color w:val="000000"/>
          <w:sz w:val="28"/>
          <w:szCs w:val="28"/>
        </w:rPr>
        <w:t>)</w:t>
      </w:r>
      <w:r w:rsidR="00FC6DB5" w:rsidRPr="007B14EC">
        <w:rPr>
          <w:rFonts w:asciiTheme="minorHAnsi" w:hAnsiTheme="minorHAnsi" w:cstheme="minorHAnsi"/>
          <w:color w:val="000000"/>
          <w:sz w:val="28"/>
          <w:szCs w:val="28"/>
        </w:rPr>
        <w:t xml:space="preserve"> referrals from East Renfrewshire Council</w:t>
      </w:r>
      <w:r w:rsidR="00FC6DB5">
        <w:rPr>
          <w:rFonts w:asciiTheme="minorHAnsi" w:hAnsiTheme="minorHAnsi" w:cstheme="minorHAnsi"/>
          <w:color w:val="000000"/>
          <w:sz w:val="28"/>
          <w:szCs w:val="28"/>
        </w:rPr>
        <w:tab/>
      </w:r>
      <w:r w:rsidR="00FC6DB5">
        <w:rPr>
          <w:rFonts w:asciiTheme="minorHAnsi" w:hAnsiTheme="minorHAnsi" w:cstheme="minorHAnsi"/>
          <w:color w:val="000000"/>
          <w:sz w:val="28"/>
          <w:szCs w:val="28"/>
        </w:rPr>
        <w:tab/>
        <w:t>40%</w:t>
      </w:r>
    </w:p>
    <w:p w:rsidR="00FC6DB5" w:rsidRPr="00C67EF3" w:rsidRDefault="00FC6DB5" w:rsidP="00FC6DB5">
      <w:pPr>
        <w:pStyle w:val="ListParagraph"/>
        <w:numPr>
          <w:ilvl w:val="0"/>
          <w:numId w:val="3"/>
        </w:numPr>
        <w:shd w:val="clear" w:color="auto" w:fill="F4B083" w:themeFill="accent2" w:themeFillTint="99"/>
        <w:ind w:right="-850"/>
        <w:rPr>
          <w:rFonts w:asciiTheme="minorHAnsi" w:hAnsiTheme="minorHAnsi" w:cstheme="minorHAnsi"/>
          <w:color w:val="000000"/>
          <w:sz w:val="28"/>
          <w:szCs w:val="28"/>
        </w:rPr>
      </w:pPr>
      <w:r w:rsidRPr="00C67EF3">
        <w:rPr>
          <w:rFonts w:asciiTheme="minorHAnsi" w:hAnsiTheme="minorHAnsi" w:cstheme="minorHAnsi"/>
          <w:color w:val="000000"/>
          <w:sz w:val="28"/>
          <w:szCs w:val="28"/>
        </w:rPr>
        <w:t>Waiting list applicants/</w:t>
      </w:r>
      <w:r>
        <w:rPr>
          <w:rFonts w:asciiTheme="minorHAnsi" w:hAnsiTheme="minorHAnsi" w:cstheme="minorHAnsi"/>
          <w:color w:val="000000"/>
          <w:sz w:val="28"/>
          <w:szCs w:val="28"/>
        </w:rPr>
        <w:t>M</w:t>
      </w:r>
      <w:r w:rsidRPr="00C67EF3">
        <w:rPr>
          <w:rFonts w:asciiTheme="minorHAnsi" w:hAnsiTheme="minorHAnsi" w:cstheme="minorHAnsi"/>
          <w:color w:val="000000"/>
          <w:sz w:val="28"/>
          <w:szCs w:val="28"/>
        </w:rPr>
        <w:t xml:space="preserve">edical Waiting List Applicants </w:t>
      </w:r>
      <w:r w:rsidRPr="00C67EF3">
        <w:rPr>
          <w:rFonts w:asciiTheme="minorHAnsi" w:hAnsiTheme="minorHAnsi" w:cstheme="minorHAnsi"/>
          <w:color w:val="000000"/>
          <w:sz w:val="28"/>
          <w:szCs w:val="28"/>
        </w:rPr>
        <w:tab/>
      </w:r>
      <w:r>
        <w:rPr>
          <w:rFonts w:asciiTheme="minorHAnsi" w:hAnsiTheme="minorHAnsi" w:cstheme="minorHAnsi"/>
          <w:color w:val="000000"/>
          <w:sz w:val="28"/>
          <w:szCs w:val="28"/>
        </w:rPr>
        <w:t xml:space="preserve"> </w:t>
      </w:r>
      <w:r>
        <w:rPr>
          <w:rFonts w:asciiTheme="minorHAnsi" w:hAnsiTheme="minorHAnsi" w:cstheme="minorHAnsi"/>
          <w:color w:val="000000"/>
          <w:sz w:val="28"/>
          <w:szCs w:val="28"/>
        </w:rPr>
        <w:tab/>
      </w:r>
      <w:r>
        <w:rPr>
          <w:rFonts w:asciiTheme="minorHAnsi" w:hAnsiTheme="minorHAnsi" w:cstheme="minorHAnsi"/>
          <w:color w:val="000000"/>
          <w:sz w:val="28"/>
          <w:szCs w:val="28"/>
        </w:rPr>
        <w:tab/>
        <w:t>40%</w:t>
      </w:r>
      <w:r w:rsidRPr="00C67EF3">
        <w:rPr>
          <w:rFonts w:asciiTheme="minorHAnsi" w:hAnsiTheme="minorHAnsi" w:cstheme="minorHAnsi"/>
          <w:color w:val="000000"/>
          <w:sz w:val="28"/>
          <w:szCs w:val="28"/>
        </w:rPr>
        <w:tab/>
      </w:r>
      <w:r w:rsidRPr="00C67EF3">
        <w:rPr>
          <w:rFonts w:asciiTheme="minorHAnsi" w:hAnsiTheme="minorHAnsi" w:cstheme="minorHAnsi"/>
          <w:color w:val="000000"/>
          <w:sz w:val="28"/>
          <w:szCs w:val="28"/>
        </w:rPr>
        <w:tab/>
      </w:r>
      <w:r w:rsidRPr="00C67EF3">
        <w:rPr>
          <w:rFonts w:asciiTheme="minorHAnsi" w:hAnsiTheme="minorHAnsi" w:cstheme="minorHAnsi"/>
          <w:color w:val="000000"/>
          <w:sz w:val="28"/>
          <w:szCs w:val="28"/>
        </w:rPr>
        <w:tab/>
      </w:r>
      <w:r w:rsidRPr="00C67EF3">
        <w:rPr>
          <w:rFonts w:asciiTheme="minorHAnsi" w:hAnsiTheme="minorHAnsi" w:cstheme="minorHAnsi"/>
          <w:color w:val="000000"/>
          <w:sz w:val="28"/>
          <w:szCs w:val="28"/>
        </w:rPr>
        <w:tab/>
      </w:r>
      <w:r w:rsidRPr="00C67EF3">
        <w:rPr>
          <w:rFonts w:asciiTheme="minorHAnsi" w:hAnsiTheme="minorHAnsi" w:cstheme="minorHAnsi"/>
          <w:color w:val="000000"/>
          <w:sz w:val="28"/>
          <w:szCs w:val="28"/>
        </w:rPr>
        <w:tab/>
      </w:r>
    </w:p>
    <w:p w:rsidR="00FC6DB5" w:rsidRPr="007B14EC" w:rsidRDefault="00FC6DB5" w:rsidP="00FC6DB5">
      <w:pPr>
        <w:pStyle w:val="ListParagraph"/>
        <w:numPr>
          <w:ilvl w:val="0"/>
          <w:numId w:val="3"/>
        </w:numPr>
        <w:shd w:val="clear" w:color="auto" w:fill="F4B083" w:themeFill="accent2" w:themeFillTint="99"/>
        <w:ind w:right="-850"/>
        <w:rPr>
          <w:rFonts w:asciiTheme="minorHAnsi" w:hAnsiTheme="minorHAnsi" w:cstheme="minorHAnsi"/>
          <w:color w:val="000000"/>
          <w:sz w:val="28"/>
          <w:szCs w:val="28"/>
        </w:rPr>
      </w:pPr>
      <w:r w:rsidRPr="007B14EC">
        <w:rPr>
          <w:rFonts w:asciiTheme="minorHAnsi" w:hAnsiTheme="minorHAnsi" w:cstheme="minorHAnsi"/>
          <w:color w:val="000000"/>
          <w:sz w:val="28"/>
          <w:szCs w:val="28"/>
        </w:rPr>
        <w:t>Transfer Applicants</w:t>
      </w:r>
      <w:r>
        <w:rPr>
          <w:rFonts w:asciiTheme="minorHAnsi" w:hAnsiTheme="minorHAnsi" w:cstheme="minorHAnsi"/>
          <w:color w:val="000000"/>
          <w:sz w:val="28"/>
          <w:szCs w:val="28"/>
        </w:rPr>
        <w:t>/</w:t>
      </w:r>
      <w:r w:rsidRPr="007B14EC">
        <w:rPr>
          <w:rFonts w:asciiTheme="minorHAnsi" w:hAnsiTheme="minorHAnsi" w:cstheme="minorHAnsi"/>
          <w:color w:val="000000"/>
          <w:sz w:val="28"/>
          <w:szCs w:val="28"/>
        </w:rPr>
        <w:t xml:space="preserve">Medical Transfer list </w:t>
      </w: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t>15%</w:t>
      </w: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r>
    </w:p>
    <w:p w:rsidR="00FC6DB5" w:rsidRPr="007B14EC" w:rsidRDefault="00FC6DB5" w:rsidP="00FC6DB5">
      <w:pPr>
        <w:pStyle w:val="ListParagraph"/>
        <w:numPr>
          <w:ilvl w:val="0"/>
          <w:numId w:val="3"/>
        </w:numPr>
        <w:shd w:val="clear" w:color="auto" w:fill="F4B083" w:themeFill="accent2" w:themeFillTint="99"/>
        <w:ind w:right="-850"/>
        <w:rPr>
          <w:rFonts w:asciiTheme="minorHAnsi" w:hAnsiTheme="minorHAnsi" w:cstheme="minorHAnsi"/>
          <w:color w:val="000000"/>
          <w:sz w:val="28"/>
          <w:szCs w:val="28"/>
        </w:rPr>
      </w:pPr>
      <w:r w:rsidRPr="007B14EC">
        <w:rPr>
          <w:rFonts w:asciiTheme="minorHAnsi" w:hAnsiTheme="minorHAnsi" w:cstheme="minorHAnsi"/>
          <w:color w:val="000000"/>
          <w:sz w:val="28"/>
          <w:szCs w:val="28"/>
        </w:rPr>
        <w:t xml:space="preserve">Applicants Referrals from other agencies  </w:t>
      </w: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t xml:space="preserve">  5%</w:t>
      </w:r>
    </w:p>
    <w:p w:rsidR="00FC6DB5" w:rsidRDefault="00FC6DB5" w:rsidP="00FC6DB5">
      <w:pPr>
        <w:shd w:val="clear" w:color="auto" w:fill="F4B083" w:themeFill="accent2" w:themeFillTint="99"/>
        <w:ind w:right="-850"/>
        <w:rPr>
          <w:rFonts w:asciiTheme="minorHAnsi" w:hAnsiTheme="minorHAnsi" w:cstheme="minorHAnsi"/>
          <w:color w:val="000000"/>
          <w:sz w:val="28"/>
          <w:szCs w:val="28"/>
        </w:rPr>
      </w:pPr>
    </w:p>
    <w:p w:rsidR="00FC6DB5" w:rsidRDefault="00FC6DB5" w:rsidP="00FC6DB5">
      <w:pPr>
        <w:shd w:val="clear" w:color="auto" w:fill="FFFFFF" w:themeFill="background1"/>
        <w:ind w:right="-850"/>
        <w:rPr>
          <w:rFonts w:asciiTheme="minorHAnsi" w:hAnsiTheme="minorHAnsi" w:cstheme="minorHAnsi"/>
          <w:color w:val="000000"/>
          <w:sz w:val="28"/>
          <w:szCs w:val="28"/>
        </w:rPr>
      </w:pPr>
    </w:p>
    <w:tbl>
      <w:tblPr>
        <w:tblStyle w:val="TableGrid"/>
        <w:tblW w:w="15163" w:type="dxa"/>
        <w:tblLook w:val="04A0" w:firstRow="1" w:lastRow="0" w:firstColumn="1" w:lastColumn="0" w:noHBand="0" w:noVBand="1"/>
      </w:tblPr>
      <w:tblGrid>
        <w:gridCol w:w="15163"/>
      </w:tblGrid>
      <w:tr w:rsidR="00FC6DB5" w:rsidTr="00171468">
        <w:tc>
          <w:tcPr>
            <w:tcW w:w="15163" w:type="dxa"/>
          </w:tcPr>
          <w:p w:rsidR="00FC6DB5" w:rsidRDefault="00FC6DB5" w:rsidP="00171468">
            <w:pPr>
              <w:ind w:right="-850"/>
              <w:rPr>
                <w:rFonts w:asciiTheme="minorHAnsi" w:hAnsiTheme="minorHAnsi" w:cstheme="minorHAnsi"/>
                <w:color w:val="000000"/>
                <w:sz w:val="28"/>
                <w:szCs w:val="28"/>
              </w:rPr>
            </w:pPr>
            <w:r>
              <w:rPr>
                <w:rFonts w:asciiTheme="minorHAnsi" w:hAnsiTheme="minorHAnsi" w:cstheme="minorHAnsi"/>
                <w:color w:val="000000"/>
                <w:sz w:val="28"/>
                <w:szCs w:val="28"/>
              </w:rPr>
              <w:t>Do you have any comments to make regarding the percentages des</w:t>
            </w:r>
            <w:r w:rsidR="00307E53">
              <w:rPr>
                <w:rFonts w:asciiTheme="minorHAnsi" w:hAnsiTheme="minorHAnsi" w:cstheme="minorHAnsi"/>
                <w:color w:val="000000"/>
                <w:sz w:val="28"/>
                <w:szCs w:val="28"/>
              </w:rPr>
              <w:t xml:space="preserve">ignated against each category? </w:t>
            </w:r>
          </w:p>
          <w:p w:rsidR="00FC6DB5" w:rsidRDefault="00FC6DB5" w:rsidP="00171468">
            <w:pPr>
              <w:ind w:right="-850"/>
              <w:rPr>
                <w:rFonts w:asciiTheme="minorHAnsi" w:hAnsiTheme="minorHAnsi" w:cstheme="minorHAnsi"/>
                <w:color w:val="000000"/>
                <w:sz w:val="28"/>
                <w:szCs w:val="28"/>
              </w:rPr>
            </w:pPr>
          </w:p>
          <w:p w:rsidR="00FC6DB5" w:rsidRDefault="00FC6DB5" w:rsidP="00171468">
            <w:pPr>
              <w:ind w:right="-850"/>
              <w:rPr>
                <w:rFonts w:asciiTheme="minorHAnsi" w:hAnsiTheme="minorHAnsi" w:cstheme="minorHAnsi"/>
                <w:color w:val="000000"/>
                <w:sz w:val="28"/>
                <w:szCs w:val="28"/>
              </w:rPr>
            </w:pPr>
          </w:p>
          <w:p w:rsidR="00307E53" w:rsidRDefault="00307E53" w:rsidP="00171468">
            <w:pPr>
              <w:ind w:right="-850"/>
              <w:rPr>
                <w:rFonts w:asciiTheme="minorHAnsi" w:hAnsiTheme="minorHAnsi" w:cstheme="minorHAnsi"/>
                <w:color w:val="000000"/>
                <w:sz w:val="28"/>
                <w:szCs w:val="28"/>
              </w:rPr>
            </w:pPr>
          </w:p>
          <w:p w:rsidR="00FC6DB5" w:rsidRDefault="00FC6DB5" w:rsidP="00171468">
            <w:pPr>
              <w:ind w:right="-850"/>
              <w:rPr>
                <w:rFonts w:asciiTheme="minorHAnsi" w:hAnsiTheme="minorHAnsi" w:cstheme="minorHAnsi"/>
                <w:color w:val="000000"/>
                <w:sz w:val="28"/>
                <w:szCs w:val="28"/>
              </w:rPr>
            </w:pPr>
          </w:p>
        </w:tc>
      </w:tr>
    </w:tbl>
    <w:p w:rsidR="00FC6DB5" w:rsidRPr="00903CCF" w:rsidRDefault="00FC6DB5" w:rsidP="00FC6DB5">
      <w:pPr>
        <w:pBdr>
          <w:top w:val="single" w:sz="4" w:space="1" w:color="auto"/>
          <w:left w:val="single" w:sz="4" w:space="4" w:color="auto"/>
          <w:bottom w:val="single" w:sz="4" w:space="1" w:color="auto"/>
          <w:right w:val="single" w:sz="4" w:space="4" w:color="auto"/>
        </w:pBdr>
        <w:autoSpaceDE w:val="0"/>
        <w:autoSpaceDN w:val="0"/>
        <w:adjustRightInd w:val="0"/>
        <w:ind w:right="-850"/>
        <w:rPr>
          <w:rFonts w:asciiTheme="minorHAnsi" w:hAnsiTheme="minorHAnsi" w:cstheme="minorHAnsi"/>
          <w:sz w:val="28"/>
          <w:szCs w:val="28"/>
          <w:lang w:val="en-US"/>
        </w:rPr>
      </w:pPr>
      <w:r w:rsidRPr="00D55AAF">
        <w:rPr>
          <w:rFonts w:asciiTheme="minorHAnsi" w:hAnsiTheme="minorHAnsi" w:cstheme="minorHAnsi"/>
          <w:b/>
          <w:sz w:val="32"/>
          <w:szCs w:val="32"/>
          <w:shd w:val="clear" w:color="auto" w:fill="F4B083" w:themeFill="accent2" w:themeFillTint="99"/>
          <w:lang w:val="en-US"/>
        </w:rPr>
        <w:t>Referrals from other agencies</w:t>
      </w:r>
      <w:r w:rsidRPr="00903CCF">
        <w:rPr>
          <w:rFonts w:asciiTheme="minorHAnsi" w:hAnsiTheme="minorHAnsi" w:cstheme="minorHAnsi"/>
          <w:sz w:val="28"/>
          <w:szCs w:val="28"/>
          <w:lang w:val="en-US"/>
        </w:rPr>
        <w:br/>
        <w:t>There are a number of agencies offering a range of assistance and ad</w:t>
      </w:r>
      <w:r w:rsidR="00BF30FB">
        <w:rPr>
          <w:rFonts w:asciiTheme="minorHAnsi" w:hAnsiTheme="minorHAnsi" w:cstheme="minorHAnsi"/>
          <w:sz w:val="28"/>
          <w:szCs w:val="28"/>
          <w:lang w:val="en-US"/>
        </w:rPr>
        <w:t xml:space="preserve">vice, for example Women’s Aid; Scottish Refugee Council (helping refugees and asylum seekers); </w:t>
      </w:r>
      <w:r w:rsidRPr="00903CCF">
        <w:rPr>
          <w:rFonts w:asciiTheme="minorHAnsi" w:hAnsiTheme="minorHAnsi" w:cstheme="minorHAnsi"/>
          <w:sz w:val="28"/>
          <w:szCs w:val="28"/>
          <w:lang w:val="en-US"/>
        </w:rPr>
        <w:t xml:space="preserve">Renfrewshire Council Connor Road </w:t>
      </w:r>
      <w:r w:rsidR="005F65B0">
        <w:rPr>
          <w:rFonts w:asciiTheme="minorHAnsi" w:hAnsiTheme="minorHAnsi" w:cstheme="minorHAnsi"/>
          <w:sz w:val="28"/>
          <w:szCs w:val="28"/>
          <w:lang w:val="en-US"/>
        </w:rPr>
        <w:t>(</w:t>
      </w:r>
      <w:r w:rsidR="00BF30FB">
        <w:rPr>
          <w:rFonts w:asciiTheme="minorHAnsi" w:hAnsiTheme="minorHAnsi" w:cstheme="minorHAnsi"/>
          <w:sz w:val="28"/>
          <w:szCs w:val="28"/>
          <w:lang w:val="en-US"/>
        </w:rPr>
        <w:t xml:space="preserve">temporary </w:t>
      </w:r>
      <w:r w:rsidR="005F65B0">
        <w:rPr>
          <w:rFonts w:asciiTheme="minorHAnsi" w:hAnsiTheme="minorHAnsi" w:cstheme="minorHAnsi"/>
          <w:sz w:val="28"/>
          <w:szCs w:val="28"/>
          <w:lang w:val="en-US"/>
        </w:rPr>
        <w:t xml:space="preserve">housing </w:t>
      </w:r>
      <w:r w:rsidR="00BF30FB">
        <w:rPr>
          <w:rFonts w:asciiTheme="minorHAnsi" w:hAnsiTheme="minorHAnsi" w:cstheme="minorHAnsi"/>
          <w:sz w:val="28"/>
          <w:szCs w:val="28"/>
          <w:lang w:val="en-US"/>
        </w:rPr>
        <w:t xml:space="preserve">for </w:t>
      </w:r>
      <w:r w:rsidR="005F65B0">
        <w:rPr>
          <w:rFonts w:asciiTheme="minorHAnsi" w:hAnsiTheme="minorHAnsi" w:cstheme="minorHAnsi"/>
          <w:sz w:val="28"/>
          <w:szCs w:val="28"/>
          <w:lang w:val="en-US"/>
        </w:rPr>
        <w:t xml:space="preserve">young persons) </w:t>
      </w:r>
      <w:r w:rsidRPr="00903CCF">
        <w:rPr>
          <w:rFonts w:asciiTheme="minorHAnsi" w:hAnsiTheme="minorHAnsi" w:cstheme="minorHAnsi"/>
          <w:sz w:val="28"/>
          <w:szCs w:val="28"/>
          <w:lang w:val="en-US"/>
        </w:rPr>
        <w:t xml:space="preserve">which may be related to requests for housing.  </w:t>
      </w:r>
    </w:p>
    <w:p w:rsidR="00FC6DB5" w:rsidRPr="00903CCF" w:rsidRDefault="00FC6DB5" w:rsidP="00FC6DB5">
      <w:pPr>
        <w:pBdr>
          <w:top w:val="single" w:sz="4" w:space="1" w:color="auto"/>
          <w:left w:val="single" w:sz="4" w:space="4" w:color="auto"/>
          <w:bottom w:val="single" w:sz="4" w:space="1" w:color="auto"/>
          <w:right w:val="single" w:sz="4" w:space="4" w:color="auto"/>
        </w:pBdr>
        <w:autoSpaceDE w:val="0"/>
        <w:autoSpaceDN w:val="0"/>
        <w:adjustRightInd w:val="0"/>
        <w:ind w:right="-850"/>
        <w:rPr>
          <w:rFonts w:asciiTheme="minorHAnsi" w:hAnsiTheme="minorHAnsi" w:cstheme="minorHAnsi"/>
          <w:sz w:val="28"/>
          <w:szCs w:val="28"/>
          <w:lang w:val="en-US"/>
        </w:rPr>
      </w:pPr>
    </w:p>
    <w:p w:rsidR="00FC6DB5" w:rsidRPr="00903CCF" w:rsidRDefault="00FC6DB5" w:rsidP="00FC6DB5">
      <w:pPr>
        <w:pBdr>
          <w:top w:val="single" w:sz="4" w:space="1" w:color="auto"/>
          <w:left w:val="single" w:sz="4" w:space="4" w:color="auto"/>
          <w:bottom w:val="single" w:sz="4" w:space="1" w:color="auto"/>
          <w:right w:val="single" w:sz="4" w:space="4" w:color="auto"/>
        </w:pBdr>
        <w:autoSpaceDE w:val="0"/>
        <w:autoSpaceDN w:val="0"/>
        <w:adjustRightInd w:val="0"/>
        <w:ind w:right="-850"/>
        <w:rPr>
          <w:rFonts w:asciiTheme="minorHAnsi" w:hAnsiTheme="minorHAnsi" w:cstheme="minorHAnsi"/>
          <w:sz w:val="28"/>
          <w:szCs w:val="28"/>
          <w:lang w:val="en-US"/>
        </w:rPr>
      </w:pPr>
      <w:r w:rsidRPr="00903CCF">
        <w:rPr>
          <w:rFonts w:asciiTheme="minorHAnsi" w:hAnsiTheme="minorHAnsi" w:cstheme="minorHAnsi"/>
          <w:sz w:val="28"/>
          <w:szCs w:val="28"/>
          <w:lang w:val="en-US"/>
        </w:rPr>
        <w:t xml:space="preserve">Where the Association is approached by a </w:t>
      </w:r>
      <w:proofErr w:type="spellStart"/>
      <w:r w:rsidRPr="00903CCF">
        <w:rPr>
          <w:rFonts w:asciiTheme="minorHAnsi" w:hAnsiTheme="minorHAnsi" w:cstheme="minorHAnsi"/>
          <w:sz w:val="28"/>
          <w:szCs w:val="28"/>
          <w:lang w:val="en-US"/>
        </w:rPr>
        <w:t>recognised</w:t>
      </w:r>
      <w:proofErr w:type="spellEnd"/>
      <w:r w:rsidRPr="00903CCF">
        <w:rPr>
          <w:rFonts w:asciiTheme="minorHAnsi" w:hAnsiTheme="minorHAnsi" w:cstheme="minorHAnsi"/>
          <w:sz w:val="28"/>
          <w:szCs w:val="28"/>
          <w:lang w:val="en-US"/>
        </w:rPr>
        <w:t xml:space="preserve"> external agency wishing to make an urgent request for re-housing on behalf of an individual or household, the Association may assist where possible.  </w:t>
      </w:r>
      <w:r>
        <w:rPr>
          <w:rFonts w:asciiTheme="minorHAnsi" w:hAnsiTheme="minorHAnsi" w:cstheme="minorHAnsi"/>
          <w:sz w:val="28"/>
          <w:szCs w:val="28"/>
          <w:lang w:val="en-US"/>
        </w:rPr>
        <w:t>T</w:t>
      </w:r>
      <w:r w:rsidRPr="00903CCF">
        <w:rPr>
          <w:rFonts w:asciiTheme="minorHAnsi" w:hAnsiTheme="minorHAnsi" w:cstheme="minorHAnsi"/>
          <w:sz w:val="28"/>
          <w:szCs w:val="28"/>
          <w:lang w:val="en-US"/>
        </w:rPr>
        <w:t xml:space="preserve">hese applicants would not </w:t>
      </w:r>
      <w:r w:rsidR="00307E53">
        <w:rPr>
          <w:rFonts w:asciiTheme="minorHAnsi" w:hAnsiTheme="minorHAnsi" w:cstheme="minorHAnsi"/>
          <w:sz w:val="28"/>
          <w:szCs w:val="28"/>
          <w:lang w:val="en-US"/>
        </w:rPr>
        <w:t xml:space="preserve">normally </w:t>
      </w:r>
      <w:r w:rsidRPr="00903CCF">
        <w:rPr>
          <w:rFonts w:asciiTheme="minorHAnsi" w:hAnsiTheme="minorHAnsi" w:cstheme="minorHAnsi"/>
          <w:sz w:val="28"/>
          <w:szCs w:val="28"/>
          <w:lang w:val="en-US"/>
        </w:rPr>
        <w:t xml:space="preserve">be considered as having any housing priority </w:t>
      </w:r>
      <w:r>
        <w:rPr>
          <w:rFonts w:asciiTheme="minorHAnsi" w:hAnsiTheme="minorHAnsi" w:cstheme="minorHAnsi"/>
          <w:sz w:val="28"/>
          <w:szCs w:val="28"/>
          <w:lang w:val="en-US"/>
        </w:rPr>
        <w:t xml:space="preserve">within our policy, </w:t>
      </w:r>
      <w:r w:rsidRPr="00903CCF">
        <w:rPr>
          <w:rFonts w:asciiTheme="minorHAnsi" w:hAnsiTheme="minorHAnsi" w:cstheme="minorHAnsi"/>
          <w:sz w:val="28"/>
          <w:szCs w:val="28"/>
          <w:lang w:val="en-US"/>
        </w:rPr>
        <w:t>especially if there is no intention to ask them to leave</w:t>
      </w:r>
      <w:r>
        <w:rPr>
          <w:rFonts w:asciiTheme="minorHAnsi" w:hAnsiTheme="minorHAnsi" w:cstheme="minorHAnsi"/>
          <w:sz w:val="28"/>
          <w:szCs w:val="28"/>
          <w:lang w:val="en-US"/>
        </w:rPr>
        <w:t xml:space="preserve"> because they have no-where </w:t>
      </w:r>
      <w:r w:rsidR="00307E53">
        <w:rPr>
          <w:rFonts w:asciiTheme="minorHAnsi" w:hAnsiTheme="minorHAnsi" w:cstheme="minorHAnsi"/>
          <w:sz w:val="28"/>
          <w:szCs w:val="28"/>
          <w:lang w:val="en-US"/>
        </w:rPr>
        <w:t xml:space="preserve">else </w:t>
      </w:r>
      <w:r>
        <w:rPr>
          <w:rFonts w:asciiTheme="minorHAnsi" w:hAnsiTheme="minorHAnsi" w:cstheme="minorHAnsi"/>
          <w:sz w:val="28"/>
          <w:szCs w:val="28"/>
          <w:lang w:val="en-US"/>
        </w:rPr>
        <w:t>to go to</w:t>
      </w:r>
      <w:r w:rsidRPr="00903CCF">
        <w:rPr>
          <w:rFonts w:asciiTheme="minorHAnsi" w:hAnsiTheme="minorHAnsi" w:cstheme="minorHAnsi"/>
          <w:sz w:val="28"/>
          <w:szCs w:val="28"/>
          <w:lang w:val="en-US"/>
        </w:rPr>
        <w:t>.</w:t>
      </w:r>
    </w:p>
    <w:p w:rsidR="00FC6DB5" w:rsidRPr="00903CCF" w:rsidRDefault="00FC6DB5" w:rsidP="00FC6DB5">
      <w:pPr>
        <w:autoSpaceDE w:val="0"/>
        <w:autoSpaceDN w:val="0"/>
        <w:adjustRightInd w:val="0"/>
        <w:ind w:right="-850"/>
        <w:rPr>
          <w:rFonts w:asciiTheme="minorHAnsi" w:hAnsiTheme="minorHAnsi" w:cstheme="minorHAnsi"/>
          <w:sz w:val="28"/>
          <w:szCs w:val="28"/>
          <w:lang w:val="en-US"/>
        </w:rPr>
      </w:pPr>
    </w:p>
    <w:p w:rsidR="00FC6DB5" w:rsidRPr="00FC6DB5" w:rsidRDefault="00FC6DB5" w:rsidP="00FC6DB5">
      <w:pPr>
        <w:shd w:val="clear" w:color="auto" w:fill="F4B083" w:themeFill="accent2" w:themeFillTint="99"/>
        <w:autoSpaceDE w:val="0"/>
        <w:autoSpaceDN w:val="0"/>
        <w:adjustRightInd w:val="0"/>
        <w:ind w:right="-850"/>
        <w:rPr>
          <w:rFonts w:asciiTheme="minorHAnsi" w:hAnsiTheme="minorHAnsi" w:cstheme="minorHAnsi"/>
          <w:b/>
          <w:sz w:val="28"/>
          <w:szCs w:val="28"/>
          <w:lang w:val="en-US"/>
        </w:rPr>
      </w:pPr>
      <w:r w:rsidRPr="00FC6DB5">
        <w:rPr>
          <w:rFonts w:asciiTheme="minorHAnsi" w:hAnsiTheme="minorHAnsi" w:cstheme="minorHAnsi"/>
          <w:b/>
          <w:sz w:val="28"/>
          <w:szCs w:val="28"/>
          <w:lang w:val="en-US"/>
        </w:rPr>
        <w:t>We are proposing that a small percentage – up to 5% of all allocations made (approximately 3 lets per year) are made to Referrals from Other Agencies.  What are your views on this?</w:t>
      </w:r>
    </w:p>
    <w:p w:rsidR="00FC6DB5" w:rsidRDefault="00FC6DB5" w:rsidP="00FC6DB5">
      <w:pPr>
        <w:pBdr>
          <w:top w:val="single" w:sz="4" w:space="1" w:color="auto"/>
          <w:left w:val="single" w:sz="4" w:space="4" w:color="auto"/>
          <w:bottom w:val="single" w:sz="4" w:space="1" w:color="auto"/>
          <w:right w:val="single" w:sz="4" w:space="31" w:color="auto"/>
        </w:pBdr>
        <w:rPr>
          <w:rFonts w:asciiTheme="minorHAnsi" w:hAnsiTheme="minorHAnsi" w:cstheme="minorHAnsi"/>
          <w:color w:val="000000"/>
          <w:sz w:val="28"/>
          <w:szCs w:val="28"/>
        </w:rPr>
      </w:pPr>
    </w:p>
    <w:p w:rsidR="00FC6DB5" w:rsidRDefault="00FC6DB5" w:rsidP="00FC6DB5">
      <w:pPr>
        <w:pBdr>
          <w:top w:val="single" w:sz="4" w:space="1" w:color="auto"/>
          <w:left w:val="single" w:sz="4" w:space="4" w:color="auto"/>
          <w:bottom w:val="single" w:sz="4" w:space="1" w:color="auto"/>
          <w:right w:val="single" w:sz="4" w:space="31" w:color="auto"/>
        </w:pBdr>
        <w:rPr>
          <w:rFonts w:asciiTheme="minorHAnsi" w:hAnsiTheme="minorHAnsi" w:cstheme="minorHAnsi"/>
          <w:color w:val="000000"/>
          <w:sz w:val="28"/>
          <w:szCs w:val="28"/>
        </w:rPr>
      </w:pPr>
    </w:p>
    <w:p w:rsidR="00307E53" w:rsidRDefault="00307E53" w:rsidP="00FC6DB5">
      <w:pPr>
        <w:pBdr>
          <w:top w:val="single" w:sz="4" w:space="1" w:color="auto"/>
          <w:left w:val="single" w:sz="4" w:space="4" w:color="auto"/>
          <w:bottom w:val="single" w:sz="4" w:space="1" w:color="auto"/>
          <w:right w:val="single" w:sz="4" w:space="31" w:color="auto"/>
        </w:pBdr>
        <w:rPr>
          <w:rFonts w:asciiTheme="minorHAnsi" w:hAnsiTheme="minorHAnsi" w:cstheme="minorHAnsi"/>
          <w:color w:val="000000"/>
          <w:sz w:val="28"/>
          <w:szCs w:val="28"/>
        </w:rPr>
      </w:pPr>
    </w:p>
    <w:p w:rsidR="00FC6DB5" w:rsidRDefault="00FC6DB5" w:rsidP="00FC6DB5">
      <w:pPr>
        <w:pBdr>
          <w:top w:val="single" w:sz="4" w:space="1" w:color="auto"/>
          <w:left w:val="single" w:sz="4" w:space="4" w:color="auto"/>
          <w:bottom w:val="single" w:sz="4" w:space="1" w:color="auto"/>
          <w:right w:val="single" w:sz="4" w:space="31" w:color="auto"/>
        </w:pBdr>
        <w:rPr>
          <w:rFonts w:asciiTheme="minorHAnsi" w:hAnsiTheme="minorHAnsi" w:cstheme="minorHAnsi"/>
          <w:color w:val="000000"/>
          <w:sz w:val="28"/>
          <w:szCs w:val="28"/>
        </w:rPr>
      </w:pPr>
    </w:p>
    <w:p w:rsidR="00FC6DB5" w:rsidRPr="00C9198E" w:rsidRDefault="00FC6DB5" w:rsidP="00FC6DB5">
      <w:pPr>
        <w:pBdr>
          <w:top w:val="single" w:sz="4" w:space="1" w:color="auto"/>
          <w:left w:val="single" w:sz="4" w:space="4" w:color="auto"/>
          <w:bottom w:val="single" w:sz="4" w:space="1" w:color="auto"/>
          <w:right w:val="single" w:sz="4" w:space="31" w:color="auto"/>
        </w:pBdr>
        <w:rPr>
          <w:rFonts w:asciiTheme="minorHAnsi" w:hAnsiTheme="minorHAnsi" w:cstheme="minorHAnsi"/>
          <w:color w:val="000000"/>
          <w:sz w:val="28"/>
          <w:szCs w:val="28"/>
        </w:rPr>
      </w:pPr>
    </w:p>
    <w:p w:rsidR="00FC6DB5" w:rsidRPr="00903CCF" w:rsidRDefault="00FC6DB5" w:rsidP="00CB0308">
      <w:pPr>
        <w:ind w:right="-850"/>
        <w:rPr>
          <w:rFonts w:asciiTheme="minorHAnsi" w:hAnsiTheme="minorHAnsi" w:cstheme="minorHAnsi"/>
          <w:color w:val="000000"/>
          <w:sz w:val="28"/>
          <w:szCs w:val="28"/>
        </w:rPr>
      </w:pPr>
    </w:p>
    <w:p w:rsidR="000A33C7" w:rsidRDefault="000A33C7" w:rsidP="000A33C7">
      <w:pPr>
        <w:shd w:val="clear" w:color="auto" w:fill="FFFFFF" w:themeFill="background1"/>
        <w:ind w:right="-850"/>
        <w:rPr>
          <w:rFonts w:asciiTheme="minorHAnsi" w:hAnsiTheme="minorHAnsi" w:cstheme="minorHAnsi"/>
          <w:color w:val="000000"/>
          <w:sz w:val="28"/>
          <w:szCs w:val="28"/>
        </w:rPr>
      </w:pPr>
    </w:p>
    <w:p w:rsidR="00AE3E36" w:rsidRPr="000A33C7" w:rsidRDefault="00AE3E36" w:rsidP="00AE3E36">
      <w:pPr>
        <w:pBdr>
          <w:top w:val="single" w:sz="4" w:space="1" w:color="auto"/>
          <w:left w:val="single" w:sz="4" w:space="4" w:color="auto"/>
          <w:bottom w:val="single" w:sz="4" w:space="1" w:color="auto"/>
          <w:right w:val="single" w:sz="4" w:space="4" w:color="auto"/>
        </w:pBdr>
        <w:shd w:val="clear" w:color="auto" w:fill="F4B083" w:themeFill="accent2" w:themeFillTint="99"/>
        <w:ind w:right="-850"/>
        <w:rPr>
          <w:rFonts w:asciiTheme="minorHAnsi" w:hAnsiTheme="minorHAnsi" w:cstheme="minorHAnsi"/>
          <w:b/>
          <w:sz w:val="32"/>
          <w:szCs w:val="32"/>
        </w:rPr>
      </w:pPr>
      <w:r w:rsidRPr="000A33C7">
        <w:rPr>
          <w:rFonts w:asciiTheme="minorHAnsi" w:hAnsiTheme="minorHAnsi" w:cstheme="minorHAnsi"/>
          <w:b/>
          <w:sz w:val="32"/>
          <w:szCs w:val="32"/>
        </w:rPr>
        <w:t>Overcrowding</w:t>
      </w:r>
    </w:p>
    <w:p w:rsidR="00AE3E36" w:rsidRDefault="00AE3E36" w:rsidP="00AE3E36">
      <w:pPr>
        <w:pBdr>
          <w:top w:val="single" w:sz="4" w:space="1" w:color="auto"/>
          <w:left w:val="single" w:sz="4" w:space="4" w:color="auto"/>
          <w:bottom w:val="single" w:sz="4" w:space="1" w:color="auto"/>
          <w:right w:val="single" w:sz="4" w:space="4" w:color="auto"/>
        </w:pBdr>
        <w:shd w:val="clear" w:color="auto" w:fill="FFFFFF" w:themeFill="background1"/>
        <w:ind w:right="-850"/>
        <w:rPr>
          <w:rFonts w:asciiTheme="minorHAnsi" w:hAnsiTheme="minorHAnsi" w:cstheme="minorHAnsi"/>
          <w:color w:val="000000"/>
          <w:sz w:val="28"/>
          <w:szCs w:val="28"/>
        </w:rPr>
      </w:pPr>
      <w:r>
        <w:rPr>
          <w:rFonts w:asciiTheme="minorHAnsi" w:hAnsiTheme="minorHAnsi" w:cstheme="minorHAnsi"/>
          <w:color w:val="000000"/>
          <w:sz w:val="28"/>
          <w:szCs w:val="28"/>
        </w:rPr>
        <w:t xml:space="preserve">The Association currently award 10 points for each bedroom a household are overcrowded by.    The Association are proposing that an applicant is awarded 10 points for the first bedroom and 20 points for each additional bedroom that an applicant is overcrowded by. </w:t>
      </w:r>
    </w:p>
    <w:p w:rsidR="00AE3E36" w:rsidRDefault="00AE3E36" w:rsidP="00AE3E36">
      <w:pPr>
        <w:pBdr>
          <w:top w:val="single" w:sz="4" w:space="1" w:color="auto"/>
          <w:left w:val="single" w:sz="4" w:space="4" w:color="auto"/>
          <w:bottom w:val="single" w:sz="4" w:space="1" w:color="auto"/>
          <w:right w:val="single" w:sz="4" w:space="4" w:color="auto"/>
        </w:pBdr>
        <w:shd w:val="clear" w:color="auto" w:fill="FFFFFF" w:themeFill="background1"/>
        <w:ind w:right="-850"/>
        <w:rPr>
          <w:rFonts w:asciiTheme="minorHAnsi" w:hAnsiTheme="minorHAnsi" w:cstheme="minorHAnsi"/>
          <w:color w:val="000000"/>
          <w:sz w:val="28"/>
          <w:szCs w:val="28"/>
        </w:rPr>
      </w:pPr>
    </w:p>
    <w:p w:rsidR="00AE3E36" w:rsidRDefault="00AE3E36" w:rsidP="00AE3E36">
      <w:pPr>
        <w:pBdr>
          <w:top w:val="single" w:sz="4" w:space="1" w:color="auto"/>
          <w:left w:val="single" w:sz="4" w:space="4" w:color="auto"/>
          <w:bottom w:val="single" w:sz="4" w:space="1" w:color="auto"/>
          <w:right w:val="single" w:sz="4" w:space="4" w:color="auto"/>
        </w:pBdr>
        <w:shd w:val="clear" w:color="auto" w:fill="FFFFFF" w:themeFill="background1"/>
        <w:ind w:right="-850"/>
        <w:rPr>
          <w:rFonts w:asciiTheme="minorHAnsi" w:hAnsiTheme="minorHAnsi" w:cstheme="minorHAnsi"/>
          <w:color w:val="000000"/>
          <w:sz w:val="28"/>
          <w:szCs w:val="28"/>
        </w:rPr>
      </w:pPr>
    </w:p>
    <w:p w:rsidR="00AE3E36" w:rsidRDefault="00AE3E36" w:rsidP="000A33C7">
      <w:pPr>
        <w:shd w:val="clear" w:color="auto" w:fill="FFFFFF" w:themeFill="background1"/>
        <w:ind w:right="-850"/>
        <w:rPr>
          <w:rFonts w:asciiTheme="minorHAnsi" w:hAnsiTheme="minorHAnsi" w:cstheme="minorHAnsi"/>
          <w:color w:val="000000"/>
          <w:sz w:val="28"/>
          <w:szCs w:val="28"/>
        </w:rPr>
      </w:pPr>
    </w:p>
    <w:p w:rsidR="00AE3E36" w:rsidRDefault="00AE3E36" w:rsidP="000A33C7">
      <w:pPr>
        <w:shd w:val="clear" w:color="auto" w:fill="FFFFFF" w:themeFill="background1"/>
        <w:ind w:right="-850"/>
        <w:rPr>
          <w:rFonts w:asciiTheme="minorHAnsi" w:hAnsiTheme="minorHAnsi" w:cstheme="minorHAnsi"/>
          <w:color w:val="000000"/>
          <w:sz w:val="28"/>
          <w:szCs w:val="28"/>
        </w:rPr>
      </w:pPr>
    </w:p>
    <w:p w:rsidR="00AE3E36" w:rsidRDefault="00AE3E36" w:rsidP="000A33C7">
      <w:pPr>
        <w:shd w:val="clear" w:color="auto" w:fill="FFFFFF" w:themeFill="background1"/>
        <w:ind w:right="-850"/>
        <w:rPr>
          <w:rFonts w:asciiTheme="minorHAnsi" w:hAnsiTheme="minorHAnsi" w:cstheme="minorHAnsi"/>
          <w:color w:val="000000"/>
          <w:sz w:val="28"/>
          <w:szCs w:val="28"/>
        </w:rPr>
      </w:pPr>
    </w:p>
    <w:p w:rsidR="000A33C7" w:rsidRPr="00AE3E36" w:rsidRDefault="000A33C7" w:rsidP="000A33C7">
      <w:pPr>
        <w:shd w:val="clear" w:color="auto" w:fill="F4B083" w:themeFill="accent2" w:themeFillTint="99"/>
        <w:ind w:right="-850"/>
        <w:rPr>
          <w:rFonts w:asciiTheme="minorHAnsi" w:hAnsiTheme="minorHAnsi" w:cstheme="minorHAnsi"/>
          <w:b/>
          <w:color w:val="000000"/>
          <w:sz w:val="28"/>
          <w:szCs w:val="28"/>
        </w:rPr>
      </w:pPr>
      <w:r w:rsidRPr="00AE3E36">
        <w:rPr>
          <w:rFonts w:asciiTheme="minorHAnsi" w:hAnsiTheme="minorHAnsi" w:cstheme="minorHAnsi"/>
          <w:b/>
          <w:color w:val="000000"/>
          <w:sz w:val="28"/>
          <w:szCs w:val="28"/>
        </w:rPr>
        <w:t>What are your views on our proposal to increase the number of points an applicant is awarded for being overcrowded by more than 1 bedroom?</w:t>
      </w:r>
    </w:p>
    <w:p w:rsidR="000A33C7" w:rsidRPr="00AE3E36" w:rsidRDefault="000A33C7" w:rsidP="000A33C7">
      <w:pPr>
        <w:shd w:val="clear" w:color="auto" w:fill="FFFFFF" w:themeFill="background1"/>
        <w:ind w:right="-850"/>
        <w:rPr>
          <w:rFonts w:asciiTheme="minorHAnsi" w:hAnsiTheme="minorHAnsi" w:cstheme="minorHAnsi"/>
          <w:b/>
          <w:color w:val="000000"/>
          <w:sz w:val="28"/>
          <w:szCs w:val="28"/>
        </w:rPr>
      </w:pPr>
    </w:p>
    <w:tbl>
      <w:tblPr>
        <w:tblStyle w:val="TableGrid"/>
        <w:tblW w:w="15163" w:type="dxa"/>
        <w:tblLook w:val="04A0" w:firstRow="1" w:lastRow="0" w:firstColumn="1" w:lastColumn="0" w:noHBand="0" w:noVBand="1"/>
      </w:tblPr>
      <w:tblGrid>
        <w:gridCol w:w="15163"/>
      </w:tblGrid>
      <w:tr w:rsidR="000A33C7" w:rsidTr="000A33C7">
        <w:tc>
          <w:tcPr>
            <w:tcW w:w="15163" w:type="dxa"/>
          </w:tcPr>
          <w:p w:rsidR="000A33C7" w:rsidRDefault="000A33C7" w:rsidP="000A33C7">
            <w:pPr>
              <w:ind w:right="-850"/>
              <w:rPr>
                <w:rFonts w:asciiTheme="minorHAnsi" w:hAnsiTheme="minorHAnsi" w:cstheme="minorHAnsi"/>
                <w:color w:val="000000"/>
                <w:sz w:val="28"/>
                <w:szCs w:val="28"/>
              </w:rPr>
            </w:pPr>
          </w:p>
          <w:p w:rsidR="000A33C7" w:rsidRDefault="000A33C7" w:rsidP="000A33C7">
            <w:pPr>
              <w:ind w:right="-850"/>
              <w:rPr>
                <w:rFonts w:asciiTheme="minorHAnsi" w:hAnsiTheme="minorHAnsi" w:cstheme="minorHAnsi"/>
                <w:color w:val="000000"/>
                <w:sz w:val="28"/>
                <w:szCs w:val="28"/>
              </w:rPr>
            </w:pPr>
          </w:p>
          <w:p w:rsidR="000A33C7" w:rsidRDefault="000A33C7" w:rsidP="000A33C7">
            <w:pPr>
              <w:ind w:right="-850"/>
              <w:rPr>
                <w:rFonts w:asciiTheme="minorHAnsi" w:hAnsiTheme="minorHAnsi" w:cstheme="minorHAnsi"/>
                <w:color w:val="000000"/>
                <w:sz w:val="28"/>
                <w:szCs w:val="28"/>
              </w:rPr>
            </w:pPr>
          </w:p>
          <w:p w:rsidR="000A33C7" w:rsidRDefault="000A33C7" w:rsidP="000A33C7">
            <w:pPr>
              <w:ind w:right="-850"/>
              <w:rPr>
                <w:rFonts w:asciiTheme="minorHAnsi" w:hAnsiTheme="minorHAnsi" w:cstheme="minorHAnsi"/>
                <w:color w:val="000000"/>
                <w:sz w:val="28"/>
                <w:szCs w:val="28"/>
              </w:rPr>
            </w:pPr>
          </w:p>
          <w:p w:rsidR="000A33C7" w:rsidRDefault="000A33C7" w:rsidP="000A33C7">
            <w:pPr>
              <w:ind w:right="-850"/>
              <w:rPr>
                <w:rFonts w:asciiTheme="minorHAnsi" w:hAnsiTheme="minorHAnsi" w:cstheme="minorHAnsi"/>
                <w:color w:val="000000"/>
                <w:sz w:val="28"/>
                <w:szCs w:val="28"/>
              </w:rPr>
            </w:pPr>
          </w:p>
        </w:tc>
      </w:tr>
    </w:tbl>
    <w:p w:rsidR="000A33C7" w:rsidRDefault="000A33C7" w:rsidP="000A33C7">
      <w:pPr>
        <w:shd w:val="clear" w:color="auto" w:fill="FFFFFF" w:themeFill="background1"/>
        <w:ind w:right="-850"/>
        <w:rPr>
          <w:rFonts w:asciiTheme="minorHAnsi" w:hAnsiTheme="minorHAnsi" w:cstheme="minorHAnsi"/>
          <w:color w:val="000000"/>
          <w:sz w:val="28"/>
          <w:szCs w:val="28"/>
        </w:rPr>
      </w:pPr>
    </w:p>
    <w:p w:rsidR="000A33C7" w:rsidRDefault="000A33C7" w:rsidP="000A33C7">
      <w:pPr>
        <w:shd w:val="clear" w:color="auto" w:fill="FFFFFF" w:themeFill="background1"/>
        <w:ind w:right="-850"/>
        <w:rPr>
          <w:rFonts w:asciiTheme="minorHAnsi" w:hAnsiTheme="minorHAnsi" w:cstheme="minorHAnsi"/>
          <w:color w:val="000000"/>
          <w:sz w:val="28"/>
          <w:szCs w:val="28"/>
        </w:rPr>
      </w:pPr>
    </w:p>
    <w:p w:rsidR="00252E5C" w:rsidRPr="00252E5C" w:rsidRDefault="00252E5C" w:rsidP="00252E5C">
      <w:pPr>
        <w:pBdr>
          <w:top w:val="single" w:sz="4" w:space="1" w:color="auto"/>
          <w:left w:val="single" w:sz="4" w:space="4" w:color="auto"/>
          <w:bottom w:val="single" w:sz="4" w:space="1" w:color="auto"/>
          <w:right w:val="single" w:sz="4" w:space="4" w:color="auto"/>
        </w:pBdr>
        <w:shd w:val="clear" w:color="auto" w:fill="F4B083" w:themeFill="accent2" w:themeFillTint="99"/>
        <w:ind w:right="-850"/>
        <w:rPr>
          <w:rFonts w:asciiTheme="minorHAnsi" w:hAnsiTheme="minorHAnsi" w:cstheme="minorHAnsi"/>
          <w:b/>
          <w:color w:val="000000"/>
          <w:sz w:val="32"/>
          <w:szCs w:val="32"/>
        </w:rPr>
      </w:pPr>
      <w:r w:rsidRPr="00252E5C">
        <w:rPr>
          <w:rFonts w:asciiTheme="minorHAnsi" w:hAnsiTheme="minorHAnsi" w:cstheme="minorHAnsi"/>
          <w:b/>
          <w:color w:val="000000"/>
          <w:sz w:val="32"/>
          <w:szCs w:val="32"/>
        </w:rPr>
        <w:t>Harassment &amp; Domestic Abuse</w:t>
      </w:r>
    </w:p>
    <w:p w:rsidR="00252E5C" w:rsidRPr="00252E5C" w:rsidRDefault="00252E5C" w:rsidP="00252E5C">
      <w:pPr>
        <w:pBdr>
          <w:top w:val="single" w:sz="4" w:space="1" w:color="auto"/>
          <w:left w:val="single" w:sz="4" w:space="4" w:color="auto"/>
          <w:bottom w:val="single" w:sz="4" w:space="1" w:color="auto"/>
          <w:right w:val="single" w:sz="4" w:space="4" w:color="auto"/>
        </w:pBdr>
        <w:ind w:right="-850"/>
        <w:rPr>
          <w:rFonts w:asciiTheme="minorHAnsi" w:hAnsiTheme="minorHAnsi" w:cstheme="minorHAnsi"/>
          <w:color w:val="000000"/>
          <w:sz w:val="28"/>
          <w:szCs w:val="28"/>
        </w:rPr>
      </w:pPr>
    </w:p>
    <w:p w:rsidR="00252E5C" w:rsidRPr="00252E5C" w:rsidRDefault="00252E5C" w:rsidP="00252E5C">
      <w:pPr>
        <w:pBdr>
          <w:top w:val="single" w:sz="4" w:space="1" w:color="auto"/>
          <w:left w:val="single" w:sz="4" w:space="4" w:color="auto"/>
          <w:bottom w:val="single" w:sz="4" w:space="1" w:color="auto"/>
          <w:right w:val="single" w:sz="4" w:space="4" w:color="auto"/>
        </w:pBdr>
        <w:ind w:right="-850"/>
        <w:rPr>
          <w:rFonts w:asciiTheme="minorHAnsi" w:hAnsiTheme="minorHAnsi" w:cstheme="minorHAnsi"/>
          <w:sz w:val="28"/>
          <w:szCs w:val="28"/>
        </w:rPr>
      </w:pPr>
      <w:r w:rsidRPr="00252E5C">
        <w:rPr>
          <w:rFonts w:asciiTheme="minorHAnsi" w:hAnsiTheme="minorHAnsi" w:cstheme="minorHAnsi"/>
          <w:color w:val="000000"/>
          <w:sz w:val="28"/>
          <w:szCs w:val="28"/>
        </w:rPr>
        <w:t xml:space="preserve">This was covered under a previous category of Social Points.  This category was not clear to staff who are awarding points on this basis and to applicants who obtained points on this basis.  The Association have therefore defined our approach to </w:t>
      </w:r>
      <w:r w:rsidR="000E16E6" w:rsidRPr="00252E5C">
        <w:rPr>
          <w:rFonts w:asciiTheme="minorHAnsi" w:hAnsiTheme="minorHAnsi" w:cstheme="minorHAnsi"/>
          <w:color w:val="000000"/>
          <w:sz w:val="28"/>
          <w:szCs w:val="28"/>
        </w:rPr>
        <w:t>Harassment</w:t>
      </w:r>
      <w:r w:rsidRPr="00252E5C">
        <w:rPr>
          <w:rFonts w:asciiTheme="minorHAnsi" w:hAnsiTheme="minorHAnsi" w:cstheme="minorHAnsi"/>
          <w:color w:val="000000"/>
          <w:sz w:val="28"/>
          <w:szCs w:val="28"/>
        </w:rPr>
        <w:t xml:space="preserve"> and Domestic Abuse where </w:t>
      </w:r>
      <w:r w:rsidRPr="00252E5C">
        <w:rPr>
          <w:rFonts w:asciiTheme="minorHAnsi" w:hAnsiTheme="minorHAnsi" w:cstheme="minorHAnsi"/>
          <w:sz w:val="28"/>
          <w:szCs w:val="28"/>
        </w:rPr>
        <w:t>points are awarded for applicants who have chosen not pursued the homeless route.</w:t>
      </w:r>
    </w:p>
    <w:p w:rsidR="00252E5C" w:rsidRPr="00252E5C" w:rsidRDefault="00252E5C" w:rsidP="00252E5C">
      <w:pPr>
        <w:pBdr>
          <w:top w:val="single" w:sz="4" w:space="1" w:color="auto"/>
          <w:left w:val="single" w:sz="4" w:space="4" w:color="auto"/>
          <w:bottom w:val="single" w:sz="4" w:space="1" w:color="auto"/>
          <w:right w:val="single" w:sz="4" w:space="4" w:color="auto"/>
        </w:pBdr>
        <w:ind w:right="-850"/>
        <w:rPr>
          <w:rFonts w:asciiTheme="minorHAnsi" w:hAnsiTheme="minorHAnsi" w:cstheme="minorHAnsi"/>
          <w:color w:val="000000"/>
        </w:rPr>
      </w:pPr>
    </w:p>
    <w:p w:rsidR="00252E5C" w:rsidRDefault="00252E5C" w:rsidP="00252E5C">
      <w:pPr>
        <w:ind w:right="-850"/>
        <w:rPr>
          <w:rFonts w:asciiTheme="minorHAnsi" w:hAnsiTheme="minorHAnsi" w:cstheme="minorHAnsi"/>
          <w:color w:val="000000"/>
        </w:rPr>
      </w:pPr>
    </w:p>
    <w:p w:rsidR="00252E5C" w:rsidRPr="00FC6DB5" w:rsidRDefault="00252E5C" w:rsidP="00E73D33">
      <w:pPr>
        <w:shd w:val="clear" w:color="auto" w:fill="F4B083" w:themeFill="accent2" w:themeFillTint="99"/>
        <w:ind w:right="-850"/>
        <w:rPr>
          <w:rFonts w:asciiTheme="minorHAnsi" w:hAnsiTheme="minorHAnsi" w:cstheme="minorHAnsi"/>
          <w:b/>
          <w:sz w:val="28"/>
          <w:szCs w:val="28"/>
        </w:rPr>
      </w:pPr>
      <w:r w:rsidRPr="00FC6DB5">
        <w:rPr>
          <w:rFonts w:asciiTheme="minorHAnsi" w:hAnsiTheme="minorHAnsi" w:cstheme="minorHAnsi"/>
          <w:b/>
          <w:sz w:val="28"/>
          <w:szCs w:val="28"/>
        </w:rPr>
        <w:t>Do you have any comments on the Associations approach for these categories?</w:t>
      </w:r>
    </w:p>
    <w:p w:rsidR="00252E5C" w:rsidRPr="00FC6DB5" w:rsidRDefault="00252E5C" w:rsidP="00252E5C">
      <w:pPr>
        <w:ind w:right="-850"/>
        <w:rPr>
          <w:rFonts w:asciiTheme="minorHAnsi" w:hAnsiTheme="minorHAnsi" w:cstheme="minorHAnsi"/>
          <w:b/>
        </w:rPr>
      </w:pPr>
    </w:p>
    <w:tbl>
      <w:tblPr>
        <w:tblStyle w:val="TableGrid"/>
        <w:tblW w:w="15304" w:type="dxa"/>
        <w:tblLook w:val="04A0" w:firstRow="1" w:lastRow="0" w:firstColumn="1" w:lastColumn="0" w:noHBand="0" w:noVBand="1"/>
      </w:tblPr>
      <w:tblGrid>
        <w:gridCol w:w="15304"/>
      </w:tblGrid>
      <w:tr w:rsidR="00252E5C" w:rsidTr="00E73D33">
        <w:tc>
          <w:tcPr>
            <w:tcW w:w="15304" w:type="dxa"/>
          </w:tcPr>
          <w:p w:rsidR="00252E5C" w:rsidRDefault="00252E5C" w:rsidP="00252E5C">
            <w:pPr>
              <w:ind w:right="-850"/>
              <w:rPr>
                <w:rFonts w:asciiTheme="minorHAnsi" w:hAnsiTheme="minorHAnsi" w:cstheme="minorHAnsi"/>
              </w:rPr>
            </w:pPr>
          </w:p>
          <w:p w:rsidR="00252E5C" w:rsidRDefault="00252E5C" w:rsidP="00252E5C">
            <w:pPr>
              <w:ind w:right="-850"/>
              <w:rPr>
                <w:rFonts w:asciiTheme="minorHAnsi" w:hAnsiTheme="minorHAnsi" w:cstheme="minorHAnsi"/>
              </w:rPr>
            </w:pPr>
          </w:p>
          <w:p w:rsidR="00252E5C" w:rsidRDefault="00252E5C" w:rsidP="00252E5C">
            <w:pPr>
              <w:ind w:right="-850"/>
              <w:rPr>
                <w:rFonts w:asciiTheme="minorHAnsi" w:hAnsiTheme="minorHAnsi" w:cstheme="minorHAnsi"/>
              </w:rPr>
            </w:pPr>
          </w:p>
          <w:p w:rsidR="00FC6DB5" w:rsidRDefault="00FC6DB5" w:rsidP="00252E5C">
            <w:pPr>
              <w:ind w:right="-850"/>
              <w:rPr>
                <w:rFonts w:asciiTheme="minorHAnsi" w:hAnsiTheme="minorHAnsi" w:cstheme="minorHAnsi"/>
              </w:rPr>
            </w:pPr>
          </w:p>
          <w:p w:rsidR="00FC6DB5" w:rsidRDefault="00FC6DB5" w:rsidP="00252E5C">
            <w:pPr>
              <w:ind w:right="-850"/>
              <w:rPr>
                <w:rFonts w:asciiTheme="minorHAnsi" w:hAnsiTheme="minorHAnsi" w:cstheme="minorHAnsi"/>
              </w:rPr>
            </w:pPr>
          </w:p>
          <w:p w:rsidR="00AE3E36" w:rsidRDefault="00AE3E36" w:rsidP="00252E5C">
            <w:pPr>
              <w:ind w:right="-850"/>
              <w:rPr>
                <w:rFonts w:asciiTheme="minorHAnsi" w:hAnsiTheme="minorHAnsi" w:cstheme="minorHAnsi"/>
              </w:rPr>
            </w:pPr>
          </w:p>
          <w:p w:rsidR="00252E5C" w:rsidRDefault="00252E5C" w:rsidP="00252E5C">
            <w:pPr>
              <w:ind w:right="-850"/>
              <w:rPr>
                <w:rFonts w:asciiTheme="minorHAnsi" w:hAnsiTheme="minorHAnsi" w:cstheme="minorHAnsi"/>
              </w:rPr>
            </w:pPr>
          </w:p>
        </w:tc>
      </w:tr>
    </w:tbl>
    <w:p w:rsidR="00252E5C" w:rsidRDefault="00252E5C" w:rsidP="00252E5C">
      <w:pPr>
        <w:ind w:right="-850"/>
        <w:rPr>
          <w:rFonts w:asciiTheme="minorHAnsi" w:hAnsiTheme="minorHAnsi" w:cstheme="minorHAnsi"/>
        </w:rPr>
      </w:pPr>
    </w:p>
    <w:p w:rsidR="00AE3E36" w:rsidRDefault="00AE3E36" w:rsidP="00252E5C">
      <w:pPr>
        <w:ind w:right="-850"/>
        <w:rPr>
          <w:rFonts w:asciiTheme="minorHAnsi" w:hAnsiTheme="minorHAnsi" w:cstheme="minorHAnsi"/>
        </w:rPr>
      </w:pPr>
    </w:p>
    <w:p w:rsidR="00AE3E36" w:rsidRDefault="00AE3E36" w:rsidP="00252E5C">
      <w:pPr>
        <w:ind w:right="-850"/>
        <w:rPr>
          <w:rFonts w:asciiTheme="minorHAnsi" w:hAnsiTheme="minorHAnsi" w:cstheme="minorHAnsi"/>
        </w:rPr>
      </w:pPr>
    </w:p>
    <w:p w:rsidR="00AE3E36" w:rsidRPr="00252E5C" w:rsidRDefault="00AE3E36" w:rsidP="00AE3E36">
      <w:pPr>
        <w:pBdr>
          <w:top w:val="single" w:sz="4" w:space="1" w:color="auto"/>
          <w:left w:val="single" w:sz="4" w:space="4" w:color="auto"/>
          <w:bottom w:val="single" w:sz="4" w:space="1" w:color="auto"/>
          <w:right w:val="single" w:sz="4" w:space="4" w:color="auto"/>
        </w:pBdr>
        <w:shd w:val="clear" w:color="auto" w:fill="F4B083" w:themeFill="accent2" w:themeFillTint="99"/>
        <w:ind w:right="-850"/>
        <w:rPr>
          <w:rFonts w:asciiTheme="minorHAnsi" w:hAnsiTheme="minorHAnsi" w:cstheme="minorHAnsi"/>
          <w:color w:val="000000"/>
          <w:sz w:val="28"/>
          <w:szCs w:val="28"/>
        </w:rPr>
      </w:pPr>
      <w:r>
        <w:rPr>
          <w:rFonts w:asciiTheme="minorHAnsi" w:hAnsiTheme="minorHAnsi" w:cstheme="minorHAnsi"/>
          <w:b/>
          <w:color w:val="000000"/>
          <w:sz w:val="32"/>
          <w:szCs w:val="32"/>
        </w:rPr>
        <w:t xml:space="preserve">Children at Height </w:t>
      </w:r>
    </w:p>
    <w:p w:rsidR="00AE3E36" w:rsidRDefault="00AE3E36" w:rsidP="00AE3E36">
      <w:pPr>
        <w:pBdr>
          <w:top w:val="single" w:sz="4" w:space="1" w:color="auto"/>
          <w:left w:val="single" w:sz="4" w:space="4" w:color="auto"/>
          <w:bottom w:val="single" w:sz="4" w:space="1" w:color="auto"/>
          <w:right w:val="single" w:sz="4" w:space="4" w:color="auto"/>
        </w:pBdr>
        <w:ind w:right="-850"/>
        <w:rPr>
          <w:rFonts w:asciiTheme="minorHAnsi" w:hAnsiTheme="minorHAnsi" w:cstheme="minorHAnsi"/>
          <w:color w:val="000000"/>
          <w:sz w:val="28"/>
          <w:szCs w:val="28"/>
        </w:rPr>
      </w:pPr>
      <w:r w:rsidRPr="00252E5C">
        <w:rPr>
          <w:rFonts w:asciiTheme="minorHAnsi" w:hAnsiTheme="minorHAnsi" w:cstheme="minorHAnsi"/>
          <w:color w:val="000000"/>
          <w:sz w:val="28"/>
          <w:szCs w:val="28"/>
        </w:rPr>
        <w:t>Th</w:t>
      </w:r>
      <w:r>
        <w:rPr>
          <w:rFonts w:asciiTheme="minorHAnsi" w:hAnsiTheme="minorHAnsi" w:cstheme="minorHAnsi"/>
          <w:color w:val="000000"/>
          <w:sz w:val="28"/>
          <w:szCs w:val="28"/>
        </w:rPr>
        <w:t xml:space="preserve">e Association currently award an extra 5 points where an applicant has children, and they are currently living above second floor.  </w:t>
      </w:r>
    </w:p>
    <w:p w:rsidR="00AE3E36" w:rsidRDefault="00AE3E36" w:rsidP="00AE3E36">
      <w:pPr>
        <w:pBdr>
          <w:top w:val="single" w:sz="4" w:space="1" w:color="auto"/>
          <w:left w:val="single" w:sz="4" w:space="4" w:color="auto"/>
          <w:bottom w:val="single" w:sz="4" w:space="1" w:color="auto"/>
          <w:right w:val="single" w:sz="4" w:space="4" w:color="auto"/>
        </w:pBdr>
        <w:ind w:right="-850"/>
        <w:rPr>
          <w:rFonts w:asciiTheme="minorHAnsi" w:hAnsiTheme="minorHAnsi" w:cstheme="minorHAnsi"/>
          <w:color w:val="000000"/>
          <w:sz w:val="28"/>
          <w:szCs w:val="28"/>
        </w:rPr>
      </w:pPr>
    </w:p>
    <w:p w:rsidR="00AE3E36" w:rsidRDefault="00AE3E36" w:rsidP="00AE3E36">
      <w:pPr>
        <w:pBdr>
          <w:top w:val="single" w:sz="4" w:space="1" w:color="auto"/>
          <w:left w:val="single" w:sz="4" w:space="4" w:color="auto"/>
          <w:bottom w:val="single" w:sz="4" w:space="1" w:color="auto"/>
          <w:right w:val="single" w:sz="4" w:space="4" w:color="auto"/>
        </w:pBdr>
        <w:ind w:right="-850"/>
        <w:rPr>
          <w:rFonts w:asciiTheme="minorHAnsi" w:hAnsiTheme="minorHAnsi" w:cstheme="minorHAnsi"/>
          <w:color w:val="000000"/>
          <w:sz w:val="28"/>
          <w:szCs w:val="28"/>
        </w:rPr>
      </w:pPr>
      <w:r>
        <w:rPr>
          <w:rFonts w:asciiTheme="minorHAnsi" w:hAnsiTheme="minorHAnsi" w:cstheme="minorHAnsi"/>
          <w:color w:val="000000"/>
          <w:sz w:val="28"/>
          <w:szCs w:val="28"/>
        </w:rPr>
        <w:t>Medical evidence is sought prior to allocating these points.  The Association only have 2 applicants on our waiting list for 5 points under this category.</w:t>
      </w:r>
    </w:p>
    <w:p w:rsidR="00AE3E36" w:rsidRDefault="00AE3E36" w:rsidP="00AE3E36">
      <w:pPr>
        <w:pBdr>
          <w:top w:val="single" w:sz="4" w:space="1" w:color="auto"/>
          <w:left w:val="single" w:sz="4" w:space="4" w:color="auto"/>
          <w:bottom w:val="single" w:sz="4" w:space="1" w:color="auto"/>
          <w:right w:val="single" w:sz="4" w:space="4" w:color="auto"/>
        </w:pBdr>
        <w:ind w:right="-850"/>
        <w:rPr>
          <w:rFonts w:asciiTheme="minorHAnsi" w:hAnsiTheme="minorHAnsi" w:cstheme="minorHAnsi"/>
          <w:color w:val="000000"/>
          <w:sz w:val="28"/>
          <w:szCs w:val="28"/>
        </w:rPr>
      </w:pPr>
    </w:p>
    <w:p w:rsidR="00AE3E36" w:rsidRPr="00AE3E36" w:rsidRDefault="00AE3E36" w:rsidP="00AE3E36">
      <w:pPr>
        <w:pBdr>
          <w:top w:val="single" w:sz="4" w:space="1" w:color="auto"/>
          <w:left w:val="single" w:sz="4" w:space="4" w:color="auto"/>
          <w:bottom w:val="single" w:sz="4" w:space="1" w:color="auto"/>
          <w:right w:val="single" w:sz="4" w:space="4" w:color="auto"/>
        </w:pBdr>
        <w:ind w:right="-850"/>
        <w:rPr>
          <w:rFonts w:asciiTheme="minorHAnsi" w:hAnsiTheme="minorHAnsi" w:cstheme="minorHAnsi"/>
          <w:color w:val="000000"/>
          <w:sz w:val="28"/>
          <w:szCs w:val="28"/>
        </w:rPr>
      </w:pPr>
      <w:r>
        <w:rPr>
          <w:rFonts w:asciiTheme="minorHAnsi" w:hAnsiTheme="minorHAnsi" w:cstheme="minorHAnsi"/>
          <w:color w:val="000000"/>
          <w:sz w:val="28"/>
          <w:szCs w:val="28"/>
        </w:rPr>
        <w:t>As such we are proposing that this category is no longer needed, where points will be considered under an award of medical points and our existing applicants will gain an additional 5 points under Medical Category C of our allocation policy.</w:t>
      </w:r>
    </w:p>
    <w:p w:rsidR="00AE3E36" w:rsidRPr="00252E5C" w:rsidRDefault="00AE3E36" w:rsidP="00AE3E36">
      <w:pPr>
        <w:pBdr>
          <w:top w:val="single" w:sz="4" w:space="1" w:color="auto"/>
          <w:left w:val="single" w:sz="4" w:space="4" w:color="auto"/>
          <w:bottom w:val="single" w:sz="4" w:space="1" w:color="auto"/>
          <w:right w:val="single" w:sz="4" w:space="4" w:color="auto"/>
        </w:pBdr>
        <w:ind w:right="-850"/>
        <w:rPr>
          <w:rFonts w:asciiTheme="minorHAnsi" w:hAnsiTheme="minorHAnsi" w:cstheme="minorHAnsi"/>
          <w:color w:val="000000"/>
        </w:rPr>
      </w:pPr>
    </w:p>
    <w:p w:rsidR="00AE3E36" w:rsidRDefault="00AE3E36" w:rsidP="00AE3E36">
      <w:pPr>
        <w:ind w:right="-850"/>
        <w:rPr>
          <w:rFonts w:asciiTheme="minorHAnsi" w:hAnsiTheme="minorHAnsi" w:cstheme="minorHAnsi"/>
          <w:color w:val="000000"/>
        </w:rPr>
      </w:pPr>
    </w:p>
    <w:p w:rsidR="00AE3E36" w:rsidRDefault="00AE3E36" w:rsidP="00AE3E36">
      <w:pPr>
        <w:ind w:right="-850"/>
        <w:rPr>
          <w:rFonts w:asciiTheme="minorHAnsi" w:hAnsiTheme="minorHAnsi" w:cstheme="minorHAnsi"/>
          <w:color w:val="000000"/>
        </w:rPr>
      </w:pPr>
    </w:p>
    <w:p w:rsidR="00AE3E36" w:rsidRPr="00FC6DB5" w:rsidRDefault="00AE3E36" w:rsidP="00FC6DB5">
      <w:pPr>
        <w:shd w:val="clear" w:color="auto" w:fill="F4B083" w:themeFill="accent2" w:themeFillTint="99"/>
        <w:ind w:right="-850"/>
        <w:rPr>
          <w:rFonts w:asciiTheme="minorHAnsi" w:hAnsiTheme="minorHAnsi" w:cstheme="minorHAnsi"/>
          <w:b/>
          <w:sz w:val="28"/>
          <w:szCs w:val="28"/>
        </w:rPr>
      </w:pPr>
      <w:r w:rsidRPr="00FC6DB5">
        <w:rPr>
          <w:rFonts w:asciiTheme="minorHAnsi" w:hAnsiTheme="minorHAnsi" w:cstheme="minorHAnsi"/>
          <w:b/>
          <w:sz w:val="28"/>
          <w:szCs w:val="28"/>
        </w:rPr>
        <w:t>Do you have any comments on the Associations approach for remov</w:t>
      </w:r>
      <w:r w:rsidR="00307E53">
        <w:rPr>
          <w:rFonts w:asciiTheme="minorHAnsi" w:hAnsiTheme="minorHAnsi" w:cstheme="minorHAnsi"/>
          <w:b/>
          <w:sz w:val="28"/>
          <w:szCs w:val="28"/>
        </w:rPr>
        <w:t xml:space="preserve">ing </w:t>
      </w:r>
      <w:r w:rsidRPr="00FC6DB5">
        <w:rPr>
          <w:rFonts w:asciiTheme="minorHAnsi" w:hAnsiTheme="minorHAnsi" w:cstheme="minorHAnsi"/>
          <w:b/>
          <w:sz w:val="28"/>
          <w:szCs w:val="28"/>
        </w:rPr>
        <w:t>and re-define this category?</w:t>
      </w:r>
      <w:r w:rsidRPr="00FC6DB5">
        <w:rPr>
          <w:rFonts w:asciiTheme="minorHAnsi" w:hAnsiTheme="minorHAnsi" w:cstheme="minorHAnsi"/>
          <w:b/>
          <w:sz w:val="28"/>
          <w:szCs w:val="28"/>
        </w:rPr>
        <w:br/>
      </w:r>
    </w:p>
    <w:tbl>
      <w:tblPr>
        <w:tblStyle w:val="TableGrid"/>
        <w:tblW w:w="15304" w:type="dxa"/>
        <w:tblLook w:val="04A0" w:firstRow="1" w:lastRow="0" w:firstColumn="1" w:lastColumn="0" w:noHBand="0" w:noVBand="1"/>
      </w:tblPr>
      <w:tblGrid>
        <w:gridCol w:w="15304"/>
      </w:tblGrid>
      <w:tr w:rsidR="00AE3E36" w:rsidTr="003A61F1">
        <w:tc>
          <w:tcPr>
            <w:tcW w:w="15304" w:type="dxa"/>
          </w:tcPr>
          <w:p w:rsidR="00AE3E36" w:rsidRDefault="00AE3E36" w:rsidP="003A61F1">
            <w:pPr>
              <w:ind w:right="-850"/>
              <w:rPr>
                <w:rFonts w:asciiTheme="minorHAnsi" w:hAnsiTheme="minorHAnsi" w:cstheme="minorHAnsi"/>
              </w:rPr>
            </w:pPr>
          </w:p>
          <w:p w:rsidR="00AE3E36" w:rsidRDefault="00AE3E36" w:rsidP="003A61F1">
            <w:pPr>
              <w:ind w:right="-850"/>
              <w:rPr>
                <w:rFonts w:asciiTheme="minorHAnsi" w:hAnsiTheme="minorHAnsi" w:cstheme="minorHAnsi"/>
              </w:rPr>
            </w:pPr>
          </w:p>
          <w:p w:rsidR="00AE3E36" w:rsidRDefault="00AE3E36" w:rsidP="003A61F1">
            <w:pPr>
              <w:ind w:right="-850"/>
              <w:rPr>
                <w:rFonts w:asciiTheme="minorHAnsi" w:hAnsiTheme="minorHAnsi" w:cstheme="minorHAnsi"/>
              </w:rPr>
            </w:pPr>
          </w:p>
          <w:p w:rsidR="00AE3E36" w:rsidRDefault="00AE3E36" w:rsidP="003A61F1">
            <w:pPr>
              <w:ind w:right="-850"/>
              <w:rPr>
                <w:rFonts w:asciiTheme="minorHAnsi" w:hAnsiTheme="minorHAnsi" w:cstheme="minorHAnsi"/>
              </w:rPr>
            </w:pPr>
          </w:p>
          <w:p w:rsidR="00AE3E36" w:rsidRDefault="00AE3E36" w:rsidP="003A61F1">
            <w:pPr>
              <w:ind w:right="-850"/>
              <w:rPr>
                <w:rFonts w:asciiTheme="minorHAnsi" w:hAnsiTheme="minorHAnsi" w:cstheme="minorHAnsi"/>
              </w:rPr>
            </w:pPr>
          </w:p>
        </w:tc>
      </w:tr>
    </w:tbl>
    <w:p w:rsidR="000E16E6" w:rsidRDefault="000E16E6" w:rsidP="00252E5C">
      <w:pPr>
        <w:ind w:right="-850"/>
        <w:rPr>
          <w:rFonts w:asciiTheme="minorHAnsi" w:hAnsiTheme="minorHAnsi" w:cstheme="minorHAnsi"/>
        </w:rPr>
      </w:pPr>
    </w:p>
    <w:p w:rsidR="00FC6DB5" w:rsidRDefault="00FC6DB5" w:rsidP="00252E5C">
      <w:pPr>
        <w:ind w:right="-850"/>
        <w:rPr>
          <w:rFonts w:asciiTheme="minorHAnsi" w:hAnsiTheme="minorHAnsi" w:cstheme="minorHAnsi"/>
        </w:rPr>
      </w:pPr>
    </w:p>
    <w:p w:rsidR="00FC6DB5" w:rsidRPr="00252E5C" w:rsidRDefault="00FC6DB5" w:rsidP="00FC6DB5">
      <w:pPr>
        <w:pBdr>
          <w:top w:val="single" w:sz="4" w:space="1" w:color="auto"/>
          <w:left w:val="single" w:sz="4" w:space="4" w:color="auto"/>
          <w:bottom w:val="single" w:sz="4" w:space="1" w:color="auto"/>
          <w:right w:val="single" w:sz="4" w:space="4" w:color="auto"/>
        </w:pBdr>
        <w:shd w:val="clear" w:color="auto" w:fill="F4B083" w:themeFill="accent2" w:themeFillTint="99"/>
        <w:ind w:right="-850"/>
        <w:rPr>
          <w:rFonts w:asciiTheme="minorHAnsi" w:hAnsiTheme="minorHAnsi" w:cstheme="minorHAnsi"/>
          <w:color w:val="000000"/>
          <w:sz w:val="28"/>
          <w:szCs w:val="28"/>
        </w:rPr>
      </w:pPr>
      <w:r>
        <w:rPr>
          <w:rFonts w:asciiTheme="minorHAnsi" w:hAnsiTheme="minorHAnsi" w:cstheme="minorHAnsi"/>
          <w:b/>
          <w:color w:val="000000"/>
          <w:sz w:val="32"/>
          <w:szCs w:val="32"/>
        </w:rPr>
        <w:t>Increasing Homeless &amp; Insecurity of Tenure Points</w:t>
      </w:r>
    </w:p>
    <w:p w:rsidR="00307E53" w:rsidRDefault="00FC6DB5" w:rsidP="00FC6DB5">
      <w:pPr>
        <w:pBdr>
          <w:top w:val="single" w:sz="4" w:space="1" w:color="auto"/>
          <w:left w:val="single" w:sz="4" w:space="4" w:color="auto"/>
          <w:bottom w:val="single" w:sz="4" w:space="1" w:color="auto"/>
          <w:right w:val="single" w:sz="4" w:space="4" w:color="auto"/>
        </w:pBdr>
        <w:ind w:right="-850"/>
        <w:rPr>
          <w:rFonts w:asciiTheme="minorHAnsi" w:hAnsiTheme="minorHAnsi" w:cstheme="minorHAnsi"/>
          <w:color w:val="000000"/>
          <w:sz w:val="28"/>
          <w:szCs w:val="28"/>
        </w:rPr>
      </w:pPr>
      <w:r>
        <w:rPr>
          <w:rFonts w:asciiTheme="minorHAnsi" w:hAnsiTheme="minorHAnsi" w:cstheme="minorHAnsi"/>
          <w:color w:val="000000"/>
          <w:sz w:val="28"/>
          <w:szCs w:val="28"/>
        </w:rPr>
        <w:t>Our current point system allows applicants to ‘build-up’ points, where in practice someone living with a lodger may attract Lodging Points, Sharing Amenity Points and Overcrowding/Under occupation points, ultimately giving them a higher priority than a homeless applicant</w:t>
      </w:r>
      <w:r w:rsidR="00307E53">
        <w:rPr>
          <w:rFonts w:asciiTheme="minorHAnsi" w:hAnsiTheme="minorHAnsi" w:cstheme="minorHAnsi"/>
          <w:color w:val="000000"/>
          <w:sz w:val="28"/>
          <w:szCs w:val="28"/>
        </w:rPr>
        <w:t xml:space="preserve">.  </w:t>
      </w:r>
    </w:p>
    <w:p w:rsidR="00307E53" w:rsidRDefault="00307E53" w:rsidP="00FC6DB5">
      <w:pPr>
        <w:pBdr>
          <w:top w:val="single" w:sz="4" w:space="1" w:color="auto"/>
          <w:left w:val="single" w:sz="4" w:space="4" w:color="auto"/>
          <w:bottom w:val="single" w:sz="4" w:space="1" w:color="auto"/>
          <w:right w:val="single" w:sz="4" w:space="4" w:color="auto"/>
        </w:pBdr>
        <w:ind w:right="-850"/>
        <w:rPr>
          <w:rFonts w:asciiTheme="minorHAnsi" w:hAnsiTheme="minorHAnsi" w:cstheme="minorHAnsi"/>
          <w:color w:val="000000"/>
          <w:sz w:val="28"/>
          <w:szCs w:val="28"/>
        </w:rPr>
      </w:pPr>
    </w:p>
    <w:p w:rsidR="00FC6DB5" w:rsidRDefault="00FC6DB5" w:rsidP="00FC6DB5">
      <w:pPr>
        <w:pBdr>
          <w:top w:val="single" w:sz="4" w:space="1" w:color="auto"/>
          <w:left w:val="single" w:sz="4" w:space="4" w:color="auto"/>
          <w:bottom w:val="single" w:sz="4" w:space="1" w:color="auto"/>
          <w:right w:val="single" w:sz="4" w:space="4" w:color="auto"/>
        </w:pBdr>
        <w:ind w:right="-850"/>
        <w:rPr>
          <w:rFonts w:asciiTheme="minorHAnsi" w:hAnsiTheme="minorHAnsi" w:cstheme="minorHAnsi"/>
          <w:color w:val="000000"/>
          <w:sz w:val="28"/>
          <w:szCs w:val="28"/>
        </w:rPr>
      </w:pPr>
      <w:r>
        <w:rPr>
          <w:rFonts w:asciiTheme="minorHAnsi" w:hAnsiTheme="minorHAnsi" w:cstheme="minorHAnsi"/>
          <w:color w:val="000000"/>
          <w:sz w:val="28"/>
          <w:szCs w:val="28"/>
        </w:rPr>
        <w:t>We are therefore increasing the number of points awarded to Homeless/Insecurity of Tenure to address this imbalance.</w:t>
      </w:r>
    </w:p>
    <w:p w:rsidR="00FC6DB5" w:rsidRDefault="00FC6DB5" w:rsidP="00252E5C">
      <w:pPr>
        <w:ind w:right="-850"/>
        <w:rPr>
          <w:rFonts w:asciiTheme="minorHAnsi" w:hAnsiTheme="minorHAnsi" w:cstheme="minorHAnsi"/>
        </w:rPr>
      </w:pPr>
    </w:p>
    <w:p w:rsidR="00FC6DB5" w:rsidRDefault="00FC6DB5" w:rsidP="00252E5C">
      <w:pPr>
        <w:ind w:right="-850"/>
        <w:rPr>
          <w:rFonts w:asciiTheme="minorHAnsi" w:hAnsiTheme="minorHAnsi" w:cstheme="minorHAnsi"/>
        </w:rPr>
      </w:pPr>
    </w:p>
    <w:p w:rsidR="00FC6DB5" w:rsidRPr="00FC6DB5" w:rsidRDefault="00FC6DB5" w:rsidP="00FC6DB5">
      <w:pPr>
        <w:shd w:val="clear" w:color="auto" w:fill="F4B083" w:themeFill="accent2" w:themeFillTint="99"/>
        <w:ind w:right="-850"/>
        <w:rPr>
          <w:rFonts w:asciiTheme="minorHAnsi" w:hAnsiTheme="minorHAnsi" w:cstheme="minorHAnsi"/>
          <w:b/>
          <w:sz w:val="28"/>
          <w:szCs w:val="28"/>
        </w:rPr>
      </w:pPr>
      <w:r w:rsidRPr="00FC6DB5">
        <w:rPr>
          <w:rFonts w:asciiTheme="minorHAnsi" w:hAnsiTheme="minorHAnsi" w:cstheme="minorHAnsi"/>
          <w:b/>
          <w:sz w:val="28"/>
          <w:szCs w:val="28"/>
        </w:rPr>
        <w:t xml:space="preserve">Do you have any comments on </w:t>
      </w:r>
      <w:r>
        <w:rPr>
          <w:rFonts w:asciiTheme="minorHAnsi" w:hAnsiTheme="minorHAnsi" w:cstheme="minorHAnsi"/>
          <w:b/>
          <w:sz w:val="28"/>
          <w:szCs w:val="28"/>
        </w:rPr>
        <w:t>our approach to increase points for those homeless or threatened with homelessness</w:t>
      </w:r>
      <w:r w:rsidRPr="00FC6DB5">
        <w:rPr>
          <w:rFonts w:asciiTheme="minorHAnsi" w:hAnsiTheme="minorHAnsi" w:cstheme="minorHAnsi"/>
          <w:b/>
          <w:sz w:val="28"/>
          <w:szCs w:val="28"/>
        </w:rPr>
        <w:t>?</w:t>
      </w:r>
      <w:r w:rsidRPr="00FC6DB5">
        <w:rPr>
          <w:rFonts w:asciiTheme="minorHAnsi" w:hAnsiTheme="minorHAnsi" w:cstheme="minorHAnsi"/>
          <w:b/>
          <w:sz w:val="28"/>
          <w:szCs w:val="28"/>
        </w:rPr>
        <w:br/>
      </w:r>
    </w:p>
    <w:tbl>
      <w:tblPr>
        <w:tblStyle w:val="TableGrid"/>
        <w:tblW w:w="15304" w:type="dxa"/>
        <w:tblLook w:val="04A0" w:firstRow="1" w:lastRow="0" w:firstColumn="1" w:lastColumn="0" w:noHBand="0" w:noVBand="1"/>
      </w:tblPr>
      <w:tblGrid>
        <w:gridCol w:w="15304"/>
      </w:tblGrid>
      <w:tr w:rsidR="00FC6DB5" w:rsidTr="00171468">
        <w:tc>
          <w:tcPr>
            <w:tcW w:w="15304" w:type="dxa"/>
          </w:tcPr>
          <w:p w:rsidR="00FC6DB5" w:rsidRDefault="00FC6DB5" w:rsidP="00171468">
            <w:pPr>
              <w:ind w:right="-850"/>
              <w:rPr>
                <w:rFonts w:asciiTheme="minorHAnsi" w:hAnsiTheme="minorHAnsi" w:cstheme="minorHAnsi"/>
              </w:rPr>
            </w:pPr>
          </w:p>
          <w:p w:rsidR="00FC6DB5" w:rsidRDefault="00FC6DB5" w:rsidP="00171468">
            <w:pPr>
              <w:ind w:right="-850"/>
              <w:rPr>
                <w:rFonts w:asciiTheme="minorHAnsi" w:hAnsiTheme="minorHAnsi" w:cstheme="minorHAnsi"/>
              </w:rPr>
            </w:pPr>
          </w:p>
          <w:p w:rsidR="00FC6DB5" w:rsidRDefault="00FC6DB5" w:rsidP="00171468">
            <w:pPr>
              <w:ind w:right="-850"/>
              <w:rPr>
                <w:rFonts w:asciiTheme="minorHAnsi" w:hAnsiTheme="minorHAnsi" w:cstheme="minorHAnsi"/>
              </w:rPr>
            </w:pPr>
          </w:p>
          <w:p w:rsidR="00FC6DB5" w:rsidRDefault="00FC6DB5" w:rsidP="00171468">
            <w:pPr>
              <w:ind w:right="-850"/>
              <w:rPr>
                <w:rFonts w:asciiTheme="minorHAnsi" w:hAnsiTheme="minorHAnsi" w:cstheme="minorHAnsi"/>
              </w:rPr>
            </w:pPr>
          </w:p>
          <w:p w:rsidR="00FC6DB5" w:rsidRDefault="00FC6DB5" w:rsidP="00171468">
            <w:pPr>
              <w:ind w:right="-850"/>
              <w:rPr>
                <w:rFonts w:asciiTheme="minorHAnsi" w:hAnsiTheme="minorHAnsi" w:cstheme="minorHAnsi"/>
              </w:rPr>
            </w:pPr>
          </w:p>
          <w:p w:rsidR="00FC6DB5" w:rsidRDefault="00FC6DB5" w:rsidP="00171468">
            <w:pPr>
              <w:ind w:right="-850"/>
              <w:rPr>
                <w:rFonts w:asciiTheme="minorHAnsi" w:hAnsiTheme="minorHAnsi" w:cstheme="minorHAnsi"/>
              </w:rPr>
            </w:pPr>
          </w:p>
        </w:tc>
      </w:tr>
    </w:tbl>
    <w:p w:rsidR="00307E53" w:rsidRDefault="00307E53" w:rsidP="00252E5C">
      <w:pPr>
        <w:ind w:right="-850"/>
        <w:rPr>
          <w:rFonts w:asciiTheme="minorHAnsi" w:hAnsiTheme="minorHAnsi" w:cstheme="minorHAnsi"/>
        </w:rPr>
      </w:pPr>
    </w:p>
    <w:sectPr w:rsidR="00307E53" w:rsidSect="00D55AAF">
      <w:footerReference w:type="default" r:id="rId7"/>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AAF" w:rsidRDefault="00D55AAF" w:rsidP="00D55AAF">
      <w:r>
        <w:separator/>
      </w:r>
    </w:p>
  </w:endnote>
  <w:endnote w:type="continuationSeparator" w:id="0">
    <w:p w:rsidR="00D55AAF" w:rsidRDefault="00D55AAF" w:rsidP="00D5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703317"/>
      <w:docPartObj>
        <w:docPartGallery w:val="Page Numbers (Bottom of Page)"/>
        <w:docPartUnique/>
      </w:docPartObj>
    </w:sdtPr>
    <w:sdtEndPr>
      <w:rPr>
        <w:noProof/>
      </w:rPr>
    </w:sdtEndPr>
    <w:sdtContent>
      <w:p w:rsidR="00D55AAF" w:rsidRDefault="00D55AAF">
        <w:pPr>
          <w:pStyle w:val="Footer"/>
          <w:jc w:val="center"/>
        </w:pPr>
        <w:r>
          <w:fldChar w:fldCharType="begin"/>
        </w:r>
        <w:r>
          <w:instrText xml:space="preserve"> PAGE   \* MERGEFORMAT </w:instrText>
        </w:r>
        <w:r>
          <w:fldChar w:fldCharType="separate"/>
        </w:r>
        <w:r w:rsidR="00876051">
          <w:rPr>
            <w:noProof/>
          </w:rPr>
          <w:t>3</w:t>
        </w:r>
        <w:r>
          <w:rPr>
            <w:noProof/>
          </w:rPr>
          <w:fldChar w:fldCharType="end"/>
        </w:r>
      </w:p>
    </w:sdtContent>
  </w:sdt>
  <w:p w:rsidR="00D55AAF" w:rsidRDefault="00D55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AAF" w:rsidRDefault="00D55AAF" w:rsidP="00D55AAF">
      <w:r>
        <w:separator/>
      </w:r>
    </w:p>
  </w:footnote>
  <w:footnote w:type="continuationSeparator" w:id="0">
    <w:p w:rsidR="00D55AAF" w:rsidRDefault="00D55AAF" w:rsidP="00D55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F3501"/>
    <w:multiLevelType w:val="hybridMultilevel"/>
    <w:tmpl w:val="1A384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4E935DD"/>
    <w:multiLevelType w:val="hybridMultilevel"/>
    <w:tmpl w:val="B0EA86A2"/>
    <w:lvl w:ilvl="0" w:tplc="04090001">
      <w:start w:val="1"/>
      <w:numFmt w:val="bullet"/>
      <w:lvlText w:val=""/>
      <w:lvlJc w:val="left"/>
      <w:pPr>
        <w:tabs>
          <w:tab w:val="num" w:pos="1440"/>
        </w:tabs>
        <w:ind w:left="1440" w:hanging="360"/>
      </w:pPr>
      <w:rPr>
        <w:rFonts w:ascii="Symbol" w:hAnsi="Symbol" w:hint="default"/>
      </w:rPr>
    </w:lvl>
    <w:lvl w:ilvl="1" w:tplc="ACC6B03A">
      <w:numFmt w:val="bullet"/>
      <w:lvlText w:val=""/>
      <w:lvlJc w:val="left"/>
      <w:pPr>
        <w:tabs>
          <w:tab w:val="num" w:pos="2520"/>
        </w:tabs>
        <w:ind w:left="2520" w:hanging="720"/>
      </w:pPr>
      <w:rPr>
        <w:rFonts w:ascii="Symbol" w:eastAsia="Times New Roman" w:hAnsi="Symbo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81153FE"/>
    <w:multiLevelType w:val="hybridMultilevel"/>
    <w:tmpl w:val="13ECAA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3452282"/>
    <w:multiLevelType w:val="hybridMultilevel"/>
    <w:tmpl w:val="12C0A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4142CB"/>
    <w:multiLevelType w:val="multilevel"/>
    <w:tmpl w:val="3D1470AE"/>
    <w:lvl w:ilvl="0">
      <w:start w:val="2"/>
      <w:numFmt w:val="decimal"/>
      <w:lvlText w:val="%1"/>
      <w:lvlJc w:val="left"/>
      <w:pPr>
        <w:tabs>
          <w:tab w:val="num" w:pos="540"/>
        </w:tabs>
        <w:ind w:left="540" w:hanging="540"/>
      </w:pPr>
      <w:rPr>
        <w:rFonts w:hint="default"/>
        <w:u w:val="none"/>
      </w:rPr>
    </w:lvl>
    <w:lvl w:ilvl="1">
      <w:start w:val="4"/>
      <w:numFmt w:val="decimal"/>
      <w:lvlText w:val="%1.%2"/>
      <w:lvlJc w:val="left"/>
      <w:pPr>
        <w:tabs>
          <w:tab w:val="num" w:pos="720"/>
        </w:tabs>
        <w:ind w:left="720" w:hanging="720"/>
      </w:pPr>
      <w:rPr>
        <w:rFonts w:hint="default"/>
        <w:u w:val="none"/>
      </w:rPr>
    </w:lvl>
    <w:lvl w:ilvl="2">
      <w:start w:val="7"/>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5" w15:restartNumberingAfterBreak="0">
    <w:nsid w:val="7B8731D3"/>
    <w:multiLevelType w:val="hybridMultilevel"/>
    <w:tmpl w:val="15E2F44A"/>
    <w:lvl w:ilvl="0" w:tplc="A14EA4FE">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D7"/>
    <w:rsid w:val="0006745D"/>
    <w:rsid w:val="000A33C7"/>
    <w:rsid w:val="000D1A1C"/>
    <w:rsid w:val="000E16E6"/>
    <w:rsid w:val="001E3D15"/>
    <w:rsid w:val="00252E5C"/>
    <w:rsid w:val="00281996"/>
    <w:rsid w:val="00307E53"/>
    <w:rsid w:val="00415ED3"/>
    <w:rsid w:val="00443D3D"/>
    <w:rsid w:val="004E71B5"/>
    <w:rsid w:val="00555597"/>
    <w:rsid w:val="00595245"/>
    <w:rsid w:val="005F65B0"/>
    <w:rsid w:val="00733EFC"/>
    <w:rsid w:val="007B14EC"/>
    <w:rsid w:val="008248B5"/>
    <w:rsid w:val="0083483F"/>
    <w:rsid w:val="00876051"/>
    <w:rsid w:val="00903CCF"/>
    <w:rsid w:val="00A358C8"/>
    <w:rsid w:val="00AE3E36"/>
    <w:rsid w:val="00BB2623"/>
    <w:rsid w:val="00BF30FB"/>
    <w:rsid w:val="00C67EF3"/>
    <w:rsid w:val="00C9198E"/>
    <w:rsid w:val="00CB0308"/>
    <w:rsid w:val="00CF6BD7"/>
    <w:rsid w:val="00D55AAF"/>
    <w:rsid w:val="00D70590"/>
    <w:rsid w:val="00D832AC"/>
    <w:rsid w:val="00E73D33"/>
    <w:rsid w:val="00FC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718C"/>
  <w15:chartTrackingRefBased/>
  <w15:docId w15:val="{69F782E6-E6BC-49D6-A655-8BA9C846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B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3D"/>
    <w:pPr>
      <w:ind w:left="720"/>
      <w:contextualSpacing/>
    </w:pPr>
  </w:style>
  <w:style w:type="table" w:styleId="TableGrid">
    <w:name w:val="Table Grid"/>
    <w:basedOn w:val="TableNormal"/>
    <w:uiPriority w:val="39"/>
    <w:rsid w:val="00D5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AAF"/>
    <w:pPr>
      <w:tabs>
        <w:tab w:val="center" w:pos="4513"/>
        <w:tab w:val="right" w:pos="9026"/>
      </w:tabs>
    </w:pPr>
  </w:style>
  <w:style w:type="character" w:customStyle="1" w:styleId="HeaderChar">
    <w:name w:val="Header Char"/>
    <w:basedOn w:val="DefaultParagraphFont"/>
    <w:link w:val="Header"/>
    <w:uiPriority w:val="99"/>
    <w:rsid w:val="00D55A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AAF"/>
    <w:pPr>
      <w:tabs>
        <w:tab w:val="center" w:pos="4513"/>
        <w:tab w:val="right" w:pos="9026"/>
      </w:tabs>
    </w:pPr>
  </w:style>
  <w:style w:type="character" w:customStyle="1" w:styleId="FooterChar">
    <w:name w:val="Footer Char"/>
    <w:basedOn w:val="DefaultParagraphFont"/>
    <w:link w:val="Footer"/>
    <w:uiPriority w:val="99"/>
    <w:rsid w:val="00D55AAF"/>
    <w:rPr>
      <w:rFonts w:ascii="Times New Roman" w:eastAsia="Times New Roman" w:hAnsi="Times New Roman" w:cs="Times New Roman"/>
      <w:sz w:val="24"/>
      <w:szCs w:val="24"/>
    </w:rPr>
  </w:style>
  <w:style w:type="paragraph" w:customStyle="1" w:styleId="Default">
    <w:name w:val="Default"/>
    <w:rsid w:val="00D70590"/>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8</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Dallas</dc:creator>
  <cp:keywords/>
  <dc:description/>
  <cp:lastModifiedBy>Lorraine Dallas</cp:lastModifiedBy>
  <cp:revision>9</cp:revision>
  <cp:lastPrinted>2019-04-18T13:06:00Z</cp:lastPrinted>
  <dcterms:created xsi:type="dcterms:W3CDTF">2019-04-09T15:11:00Z</dcterms:created>
  <dcterms:modified xsi:type="dcterms:W3CDTF">2019-04-18T13:10:00Z</dcterms:modified>
</cp:coreProperties>
</file>